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22303" w14:textId="5D2473A1" w:rsidR="00841BCD" w:rsidRPr="00841BCD" w:rsidRDefault="00841BCD" w:rsidP="00FE6983">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A226EA">
        <w:rPr>
          <w:rFonts w:ascii="Arial" w:eastAsia="SimSun" w:hAnsi="Arial" w:cs="Times New Roman"/>
          <w:b/>
          <w:sz w:val="24"/>
          <w:szCs w:val="20"/>
          <w:lang w:val="en-GB"/>
        </w:rPr>
        <w:t>92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bookmarkStart w:id="3" w:name="_GoBack"/>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A226EA">
        <w:rPr>
          <w:rFonts w:ascii="Arial" w:eastAsia="SimSun" w:hAnsi="Arial" w:cs="Times New Roman"/>
          <w:b/>
          <w:bCs/>
          <w:sz w:val="24"/>
          <w:szCs w:val="20"/>
          <w:lang w:val="en-GB" w:eastAsia="zh-CN"/>
        </w:rPr>
        <w:t>9</w:t>
      </w:r>
      <w:r w:rsidR="00873354">
        <w:rPr>
          <w:rFonts w:ascii="Arial" w:eastAsia="SimSun" w:hAnsi="Arial" w:cs="Times New Roman"/>
          <w:b/>
          <w:bCs/>
          <w:sz w:val="24"/>
          <w:szCs w:val="20"/>
          <w:lang w:val="en-GB"/>
        </w:rPr>
        <w:t>10278</w:t>
      </w:r>
      <w:bookmarkEnd w:id="3"/>
    </w:p>
    <w:p w14:paraId="1845E942" w14:textId="77777777" w:rsidR="00841BCD" w:rsidRPr="00841BCD" w:rsidRDefault="00A226EA" w:rsidP="00FE6983">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Ljubljana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Slovenia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ED7600">
        <w:rPr>
          <w:rFonts w:ascii="Arial" w:eastAsia="SimSun" w:hAnsi="Arial" w:cs="Times New Roman"/>
          <w:b/>
          <w:sz w:val="24"/>
          <w:szCs w:val="20"/>
          <w:lang w:val="en-GB"/>
        </w:rPr>
        <w:t xml:space="preserve"> </w:t>
      </w:r>
      <w:r w:rsidR="001B2870">
        <w:rPr>
          <w:rFonts w:ascii="Arial" w:eastAsia="SimSun" w:hAnsi="Arial" w:cs="Times New Roman"/>
          <w:b/>
          <w:sz w:val="24"/>
          <w:szCs w:val="20"/>
          <w:lang w:val="en-GB"/>
        </w:rPr>
        <w:t>2</w:t>
      </w:r>
      <w:r>
        <w:rPr>
          <w:rFonts w:ascii="Arial" w:eastAsia="SimSun" w:hAnsi="Arial" w:cs="Times New Roman"/>
          <w:b/>
          <w:sz w:val="24"/>
          <w:szCs w:val="20"/>
          <w:lang w:val="en-GB"/>
        </w:rPr>
        <w:t>6</w:t>
      </w:r>
      <w:r w:rsidR="001B2870" w:rsidRPr="001B2870">
        <w:rPr>
          <w:rFonts w:ascii="Arial" w:eastAsia="SimSun" w:hAnsi="Arial" w:cs="Times New Roman"/>
          <w:b/>
          <w:sz w:val="24"/>
          <w:szCs w:val="20"/>
          <w:vertAlign w:val="superscript"/>
          <w:lang w:val="en-GB"/>
        </w:rPr>
        <w:t>st</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30</w:t>
      </w:r>
      <w:r w:rsidR="00001C9B" w:rsidRPr="00001C9B">
        <w:rPr>
          <w:rFonts w:ascii="Arial" w:eastAsia="SimSun" w:hAnsi="Arial" w:cs="Times New Roman"/>
          <w:b/>
          <w:sz w:val="24"/>
          <w:szCs w:val="20"/>
          <w:vertAlign w:val="superscript"/>
          <w:lang w:val="en-GB"/>
        </w:rPr>
        <w:t>h</w:t>
      </w:r>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4D12412C" w14:textId="77777777" w:rsidR="00841BCD" w:rsidRPr="00841BCD" w:rsidRDefault="00841BCD" w:rsidP="00FE6983">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505B17AA" w14:textId="77777777" w:rsidR="00841BCD" w:rsidRPr="00841BCD" w:rsidRDefault="00841BCD" w:rsidP="00FE6983">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1A7B710" w14:textId="7E1A15ED" w:rsidR="00841BCD" w:rsidRPr="00841BCD" w:rsidRDefault="00841BCD" w:rsidP="00FE6983">
      <w:pPr>
        <w:ind w:left="1985" w:hanging="1985"/>
        <w:jc w:val="both"/>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C0B5F">
        <w:rPr>
          <w:rFonts w:ascii="Arial" w:eastAsia="Calibri" w:hAnsi="Arial" w:cs="Arial"/>
          <w:b/>
          <w:bCs/>
          <w:sz w:val="24"/>
          <w:lang w:val="en-GB"/>
        </w:rPr>
        <w:t>Mitigating Radio Link Failures due to MPE on FR2</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14:paraId="2A26C6A4" w14:textId="2ED5E577" w:rsidR="00841BCD" w:rsidRPr="00E10098" w:rsidRDefault="00841BCD" w:rsidP="00FE6983">
      <w:pPr>
        <w:tabs>
          <w:tab w:val="left" w:pos="1985"/>
        </w:tabs>
        <w:spacing w:after="120" w:line="240" w:lineRule="auto"/>
        <w:jc w:val="both"/>
        <w:rPr>
          <w:rFonts w:ascii="Arial" w:eastAsia="MS Mincho" w:hAnsi="Arial" w:cs="Arial"/>
          <w:b/>
          <w:bCs/>
          <w:sz w:val="24"/>
          <w:szCs w:val="20"/>
          <w:lang w:val="en-GB"/>
        </w:rPr>
      </w:pPr>
      <w:r w:rsidRPr="00E10098">
        <w:rPr>
          <w:rFonts w:ascii="Arial" w:eastAsia="MS Mincho" w:hAnsi="Arial" w:cs="Arial"/>
          <w:b/>
          <w:bCs/>
          <w:sz w:val="24"/>
          <w:szCs w:val="20"/>
          <w:lang w:val="en-GB"/>
        </w:rPr>
        <w:t>Agenda item:</w:t>
      </w:r>
      <w:r w:rsidRPr="00E10098">
        <w:rPr>
          <w:rFonts w:ascii="Arial" w:eastAsia="MS Mincho" w:hAnsi="Arial" w:cs="Arial"/>
          <w:b/>
          <w:bCs/>
          <w:sz w:val="24"/>
          <w:szCs w:val="20"/>
          <w:lang w:val="en-GB"/>
        </w:rPr>
        <w:tab/>
      </w:r>
      <w:r w:rsidR="00E10098" w:rsidRPr="00F765E7">
        <w:rPr>
          <w:rFonts w:ascii="Arial" w:eastAsia="MS Mincho" w:hAnsi="Arial" w:cs="Arial"/>
          <w:b/>
          <w:bCs/>
          <w:sz w:val="24"/>
          <w:szCs w:val="20"/>
          <w:lang w:val="en-GB"/>
        </w:rPr>
        <w:t>9.</w:t>
      </w:r>
      <w:r w:rsidR="00F765E7">
        <w:rPr>
          <w:rFonts w:ascii="Arial" w:eastAsia="MS Mincho" w:hAnsi="Arial" w:cs="Arial"/>
          <w:b/>
          <w:bCs/>
          <w:sz w:val="24"/>
          <w:szCs w:val="20"/>
          <w:lang w:val="en-GB"/>
        </w:rPr>
        <w:t>1</w:t>
      </w:r>
      <w:r w:rsidR="00E10098" w:rsidRPr="00F765E7">
        <w:rPr>
          <w:rFonts w:ascii="Arial" w:eastAsia="MS Mincho" w:hAnsi="Arial" w:cs="Arial"/>
          <w:b/>
          <w:bCs/>
          <w:sz w:val="24"/>
          <w:szCs w:val="20"/>
          <w:lang w:val="en-GB"/>
        </w:rPr>
        <w:t>3.1</w:t>
      </w:r>
    </w:p>
    <w:p w14:paraId="2C9F55A6" w14:textId="7982D1B8" w:rsidR="00841BCD" w:rsidRPr="00841BCD" w:rsidRDefault="00841BCD" w:rsidP="00FE6983">
      <w:pPr>
        <w:tabs>
          <w:tab w:val="left" w:pos="1985"/>
        </w:tabs>
        <w:jc w:val="both"/>
        <w:rPr>
          <w:rFonts w:ascii="Arial" w:eastAsia="Calibri" w:hAnsi="Arial" w:cs="Arial"/>
          <w:b/>
          <w:bCs/>
          <w:sz w:val="24"/>
          <w:lang w:val="en-GB"/>
        </w:rPr>
      </w:pPr>
      <w:r w:rsidRPr="00E10098">
        <w:rPr>
          <w:rFonts w:ascii="Arial" w:eastAsia="Calibri" w:hAnsi="Arial" w:cs="Arial"/>
          <w:b/>
          <w:bCs/>
          <w:sz w:val="24"/>
          <w:lang w:val="en-GB"/>
        </w:rPr>
        <w:t>Document for:</w:t>
      </w:r>
      <w:r w:rsidRPr="00E10098">
        <w:rPr>
          <w:rFonts w:ascii="Arial" w:eastAsia="Calibri" w:hAnsi="Arial" w:cs="Arial"/>
          <w:b/>
          <w:bCs/>
          <w:sz w:val="24"/>
          <w:lang w:val="en-GB"/>
        </w:rPr>
        <w:tab/>
      </w:r>
      <w:r w:rsidR="008A2A02">
        <w:rPr>
          <w:rFonts w:ascii="Arial" w:eastAsia="Calibri" w:hAnsi="Arial" w:cs="Arial"/>
          <w:b/>
          <w:bCs/>
          <w:sz w:val="24"/>
          <w:lang w:val="en-GB"/>
        </w:rPr>
        <w:t>Approval</w:t>
      </w:r>
    </w:p>
    <w:p w14:paraId="77A5937F" w14:textId="77777777" w:rsidR="00841BCD" w:rsidRPr="00841BCD" w:rsidRDefault="00841BCD" w:rsidP="00FE698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0B01B831" w14:textId="763BCC81" w:rsidR="00CC6C75" w:rsidRDefault="00CC6C75" w:rsidP="00FE6983">
      <w:pPr>
        <w:ind w:right="-22"/>
        <w:jc w:val="both"/>
        <w:rPr>
          <w:rFonts w:eastAsia="Calibri" w:cs="Times New Roman"/>
          <w:szCs w:val="20"/>
          <w:lang w:val="en-GB"/>
        </w:rPr>
      </w:pPr>
      <w:r>
        <w:rPr>
          <w:rFonts w:eastAsia="Calibri" w:cs="Times New Roman"/>
          <w:szCs w:val="20"/>
          <w:lang w:val="en-GB"/>
        </w:rPr>
        <w:t>Rel-15</w:t>
      </w:r>
      <w:r w:rsidR="00AB27A5">
        <w:rPr>
          <w:rFonts w:eastAsia="Calibri" w:cs="Times New Roman"/>
          <w:szCs w:val="20"/>
          <w:lang w:val="en-GB"/>
        </w:rPr>
        <w:t xml:space="preserve"> introduced for NR FR2 power management and duty cycle control</w:t>
      </w:r>
      <w:r w:rsidR="00F76656">
        <w:rPr>
          <w:rFonts w:eastAsia="Calibri" w:cs="Times New Roman"/>
          <w:szCs w:val="20"/>
          <w:lang w:val="en-GB"/>
        </w:rPr>
        <w:t xml:space="preserve"> for UEs</w:t>
      </w:r>
      <w:r w:rsidR="003E107E">
        <w:rPr>
          <w:rFonts w:eastAsia="Calibri" w:cs="Times New Roman"/>
          <w:szCs w:val="20"/>
          <w:lang w:val="en-GB"/>
        </w:rPr>
        <w:t xml:space="preserve">, namely P-MPR and </w:t>
      </w:r>
      <w:r w:rsidR="00AB27A5">
        <w:rPr>
          <w:rFonts w:eastAsia="Calibri" w:cs="Times New Roman"/>
          <w:i/>
          <w:szCs w:val="20"/>
          <w:lang w:val="en-GB"/>
        </w:rPr>
        <w:t>maxUplinkDutyCycle</w:t>
      </w:r>
      <w:r w:rsidR="005D4987">
        <w:rPr>
          <w:rFonts w:eastAsia="Calibri" w:cs="Times New Roman"/>
          <w:i/>
          <w:szCs w:val="20"/>
          <w:lang w:val="en-GB"/>
        </w:rPr>
        <w:t>-FR2</w:t>
      </w:r>
      <w:r w:rsidR="00F76656">
        <w:rPr>
          <w:rFonts w:eastAsia="Calibri" w:cs="Times New Roman"/>
          <w:szCs w:val="20"/>
          <w:lang w:val="en-GB"/>
        </w:rPr>
        <w:t>.</w:t>
      </w:r>
    </w:p>
    <w:p w14:paraId="2618794E" w14:textId="6F5231B2" w:rsidR="002C2D19" w:rsidRPr="0013331B" w:rsidRDefault="00BB6036" w:rsidP="00FE6983">
      <w:pPr>
        <w:ind w:right="-22"/>
        <w:jc w:val="both"/>
        <w:rPr>
          <w:rFonts w:eastAsia="Calibri" w:cs="Times New Roman"/>
          <w:szCs w:val="20"/>
          <w:lang w:val="en-GB"/>
        </w:rPr>
      </w:pPr>
      <w:r>
        <w:rPr>
          <w:rFonts w:eastAsia="Calibri" w:cs="Times New Roman"/>
          <w:szCs w:val="20"/>
          <w:lang w:val="en-GB"/>
        </w:rPr>
        <w:t>I</w:t>
      </w:r>
      <w:r w:rsidR="00FC0B5F">
        <w:rPr>
          <w:rFonts w:eastAsia="Calibri" w:cs="Times New Roman"/>
          <w:szCs w:val="20"/>
          <w:lang w:val="en-GB"/>
        </w:rPr>
        <w:t xml:space="preserve">n previous </w:t>
      </w:r>
      <w:r w:rsidR="00E10098">
        <w:rPr>
          <w:rFonts w:eastAsia="Calibri" w:cs="Times New Roman"/>
          <w:szCs w:val="20"/>
          <w:lang w:val="en-GB"/>
        </w:rPr>
        <w:t xml:space="preserve">RAN4 </w:t>
      </w:r>
      <w:r w:rsidR="00FC0B5F">
        <w:rPr>
          <w:rFonts w:eastAsia="Calibri" w:cs="Times New Roman"/>
          <w:szCs w:val="20"/>
          <w:lang w:val="en-GB"/>
        </w:rPr>
        <w:t xml:space="preserve">meetings, the need for mechanisms helping the network cope with UE </w:t>
      </w:r>
      <w:r w:rsidR="00191149">
        <w:t>M</w:t>
      </w:r>
      <w:r w:rsidR="00391E8A">
        <w:t xml:space="preserve">aximum </w:t>
      </w:r>
      <w:r w:rsidR="00191149">
        <w:t>P</w:t>
      </w:r>
      <w:r w:rsidR="00391E8A">
        <w:t xml:space="preserve">ermissible </w:t>
      </w:r>
      <w:r w:rsidR="00191149">
        <w:t>E</w:t>
      </w:r>
      <w:r w:rsidR="00391E8A">
        <w:t xml:space="preserve">xposure (MPE) </w:t>
      </w:r>
      <w:r w:rsidR="00FC0B5F">
        <w:rPr>
          <w:rFonts w:eastAsia="Calibri" w:cs="Times New Roman"/>
          <w:szCs w:val="20"/>
          <w:lang w:val="en-GB"/>
        </w:rPr>
        <w:t>limitations has been discussed.</w:t>
      </w:r>
      <w:r w:rsidR="0013331B">
        <w:rPr>
          <w:rFonts w:eastAsia="Calibri" w:cs="Times New Roman"/>
          <w:szCs w:val="20"/>
          <w:lang w:val="en-GB"/>
        </w:rPr>
        <w:t xml:space="preserve"> </w:t>
      </w:r>
      <w:r w:rsidR="00C72440">
        <w:rPr>
          <w:rFonts w:eastAsia="Calibri" w:cs="Times New Roman"/>
          <w:szCs w:val="20"/>
          <w:lang w:val="en-GB"/>
        </w:rPr>
        <w:t>Indeed</w:t>
      </w:r>
      <w:r w:rsidR="0013331B">
        <w:rPr>
          <w:rFonts w:eastAsia="Calibri" w:cs="Times New Roman"/>
          <w:szCs w:val="20"/>
          <w:lang w:val="en-GB"/>
        </w:rPr>
        <w:t xml:space="preserve">, the UE might use a restriction on </w:t>
      </w:r>
      <w:r w:rsidR="0013331B">
        <w:rPr>
          <w:rFonts w:eastAsia="Calibri" w:cs="Times New Roman"/>
          <w:i/>
          <w:szCs w:val="20"/>
          <w:lang w:val="en-GB"/>
        </w:rPr>
        <w:t>maxUplinkDutyCycle</w:t>
      </w:r>
      <w:r w:rsidR="005D4987">
        <w:rPr>
          <w:rFonts w:eastAsia="Calibri" w:cs="Times New Roman"/>
          <w:i/>
          <w:szCs w:val="20"/>
          <w:lang w:val="en-GB"/>
        </w:rPr>
        <w:t>-FR2</w:t>
      </w:r>
      <w:r w:rsidR="0013331B">
        <w:rPr>
          <w:rFonts w:eastAsia="Calibri" w:cs="Times New Roman"/>
          <w:szCs w:val="20"/>
          <w:lang w:val="en-GB"/>
        </w:rPr>
        <w:t xml:space="preserve"> </w:t>
      </w:r>
      <w:r w:rsidR="005C22AF">
        <w:rPr>
          <w:rFonts w:eastAsia="Calibri" w:cs="Times New Roman"/>
          <w:szCs w:val="20"/>
          <w:lang w:val="en-GB"/>
        </w:rPr>
        <w:t xml:space="preserve">(static UE capability) </w:t>
      </w:r>
      <w:r w:rsidR="0013331B">
        <w:rPr>
          <w:rFonts w:eastAsia="Calibri" w:cs="Times New Roman"/>
          <w:szCs w:val="20"/>
          <w:lang w:val="en-GB"/>
        </w:rPr>
        <w:t>and/or on P-MPR to comply with</w:t>
      </w:r>
      <w:r w:rsidR="0011203E">
        <w:rPr>
          <w:rFonts w:eastAsia="Calibri" w:cs="Times New Roman"/>
          <w:szCs w:val="20"/>
          <w:lang w:val="en-GB"/>
        </w:rPr>
        <w:t xml:space="preserve"> </w:t>
      </w:r>
      <w:r w:rsidR="003033BD">
        <w:rPr>
          <w:rFonts w:eastAsia="Calibri" w:cs="Times New Roman"/>
          <w:szCs w:val="20"/>
          <w:lang w:val="en-GB"/>
        </w:rPr>
        <w:t xml:space="preserve">the </w:t>
      </w:r>
      <w:r w:rsidR="0013331B">
        <w:rPr>
          <w:rFonts w:eastAsia="Calibri" w:cs="Times New Roman"/>
          <w:szCs w:val="20"/>
          <w:lang w:val="en-GB"/>
        </w:rPr>
        <w:t>MPE</w:t>
      </w:r>
      <w:r w:rsidR="003033BD">
        <w:rPr>
          <w:rFonts w:eastAsia="Calibri" w:cs="Times New Roman"/>
          <w:szCs w:val="20"/>
          <w:lang w:val="en-GB"/>
        </w:rPr>
        <w:t xml:space="preserve"> limit set by FCC</w:t>
      </w:r>
      <w:r w:rsidR="0013331B">
        <w:rPr>
          <w:rFonts w:eastAsia="Calibri" w:cs="Times New Roman"/>
          <w:szCs w:val="20"/>
          <w:lang w:val="en-GB"/>
        </w:rPr>
        <w:t>.</w:t>
      </w:r>
      <w:r w:rsidR="00773526">
        <w:rPr>
          <w:rFonts w:eastAsia="Calibri" w:cs="Times New Roman"/>
          <w:szCs w:val="20"/>
          <w:lang w:val="en-GB"/>
        </w:rPr>
        <w:t xml:space="preserve"> </w:t>
      </w:r>
    </w:p>
    <w:p w14:paraId="478E59FC" w14:textId="2AB47D33" w:rsidR="00AB27A5" w:rsidRDefault="005C22AF" w:rsidP="00FE6983">
      <w:pPr>
        <w:jc w:val="both"/>
      </w:pPr>
      <w:r>
        <w:t xml:space="preserve">As discussed in </w:t>
      </w:r>
      <w:r w:rsidRPr="00B11041">
        <w:t>[</w:t>
      </w:r>
      <w:r w:rsidR="007E3FDF" w:rsidRPr="00B11041">
        <w:t>3</w:t>
      </w:r>
      <w:r w:rsidRPr="00B11041">
        <w:t>]</w:t>
      </w:r>
      <w:r>
        <w:t xml:space="preserve"> RAN1 is also discussing </w:t>
      </w:r>
      <w:r w:rsidR="00AB27A5">
        <w:t xml:space="preserve">beam management enhancement under the conditions of UE compliance with </w:t>
      </w:r>
      <w:r w:rsidR="00391E8A">
        <w:rPr>
          <w:rFonts w:eastAsia="Calibri" w:cs="Times New Roman"/>
          <w:szCs w:val="20"/>
          <w:lang w:val="en-GB"/>
        </w:rPr>
        <w:t xml:space="preserve">RF exposure </w:t>
      </w:r>
      <w:r w:rsidR="00AB27A5">
        <w:t>requirements</w:t>
      </w:r>
      <w:r w:rsidR="003D7E87">
        <w:t xml:space="preserve">, </w:t>
      </w:r>
      <w:r w:rsidR="003D7E87" w:rsidRPr="005800DB">
        <w:rPr>
          <w:rFonts w:cs="Times New Roman"/>
          <w:szCs w:val="20"/>
        </w:rPr>
        <w:t>as part of its Rel-16 NR MIMO enhancement work</w:t>
      </w:r>
      <w:r w:rsidR="00AB27A5">
        <w:t>.</w:t>
      </w:r>
    </w:p>
    <w:p w14:paraId="7BCFE0D7" w14:textId="678A5902" w:rsidR="007F5F3A" w:rsidRDefault="007F5F3A" w:rsidP="00FE6983">
      <w:pPr>
        <w:jc w:val="both"/>
        <w:rPr>
          <w:rFonts w:cs="Times New Roman"/>
          <w:szCs w:val="20"/>
        </w:rPr>
      </w:pPr>
      <w:r>
        <w:rPr>
          <w:rFonts w:cs="Times New Roman"/>
          <w:szCs w:val="20"/>
        </w:rPr>
        <w:t>F</w:t>
      </w:r>
      <w:r w:rsidRPr="005800DB">
        <w:rPr>
          <w:rFonts w:cs="Times New Roman"/>
          <w:szCs w:val="20"/>
        </w:rPr>
        <w:t>or some UE implementation</w:t>
      </w:r>
      <w:r>
        <w:rPr>
          <w:rFonts w:cs="Times New Roman"/>
          <w:szCs w:val="20"/>
        </w:rPr>
        <w:t>s</w:t>
      </w:r>
      <w:r w:rsidR="00C679E3">
        <w:rPr>
          <w:rFonts w:cs="Times New Roman"/>
          <w:szCs w:val="20"/>
        </w:rPr>
        <w:t xml:space="preserve"> (</w:t>
      </w:r>
      <w:r w:rsidR="005A79AC">
        <w:rPr>
          <w:rFonts w:cs="Times New Roman"/>
          <w:szCs w:val="20"/>
        </w:rPr>
        <w:t xml:space="preserve">i.e. </w:t>
      </w:r>
      <w:r w:rsidR="00D34D57">
        <w:rPr>
          <w:rFonts w:cs="Times New Roman"/>
          <w:szCs w:val="20"/>
        </w:rPr>
        <w:t>depends on the physical size of the array)</w:t>
      </w:r>
      <w:r w:rsidR="00287E92">
        <w:rPr>
          <w:rFonts w:cs="Times New Roman"/>
          <w:szCs w:val="20"/>
        </w:rPr>
        <w:t>,</w:t>
      </w:r>
      <w:r w:rsidRPr="005800DB">
        <w:rPr>
          <w:rFonts w:cs="Times New Roman"/>
          <w:szCs w:val="20"/>
        </w:rPr>
        <w:t xml:space="preserve"> the needed</w:t>
      </w:r>
      <w:r>
        <w:rPr>
          <w:rFonts w:cs="Times New Roman"/>
          <w:szCs w:val="20"/>
        </w:rPr>
        <w:t xml:space="preserve"> power</w:t>
      </w:r>
      <w:r w:rsidRPr="005800DB">
        <w:rPr>
          <w:rFonts w:cs="Times New Roman"/>
          <w:szCs w:val="20"/>
        </w:rPr>
        <w:t xml:space="preserve"> back</w:t>
      </w:r>
      <w:r w:rsidR="005949B8">
        <w:rPr>
          <w:rFonts w:cs="Times New Roman"/>
          <w:szCs w:val="20"/>
        </w:rPr>
        <w:t>-</w:t>
      </w:r>
      <w:r w:rsidRPr="005800DB">
        <w:rPr>
          <w:rFonts w:cs="Times New Roman"/>
          <w:szCs w:val="20"/>
        </w:rPr>
        <w:t xml:space="preserve">off (i.e. P-MPR) to comply with RF exposure regulation could be </w:t>
      </w:r>
      <w:r w:rsidR="005962E8">
        <w:rPr>
          <w:rFonts w:cs="Times New Roman"/>
          <w:szCs w:val="20"/>
        </w:rPr>
        <w:t>significant</w:t>
      </w:r>
      <w:r w:rsidRPr="005800DB">
        <w:rPr>
          <w:rFonts w:cs="Times New Roman"/>
          <w:szCs w:val="20"/>
        </w:rPr>
        <w:t xml:space="preserve">, which could </w:t>
      </w:r>
      <w:r>
        <w:rPr>
          <w:rFonts w:cs="Times New Roman"/>
          <w:szCs w:val="20"/>
        </w:rPr>
        <w:t xml:space="preserve">lead to </w:t>
      </w:r>
      <w:r w:rsidR="005962E8">
        <w:rPr>
          <w:rFonts w:cs="Times New Roman"/>
          <w:szCs w:val="20"/>
        </w:rPr>
        <w:t>R</w:t>
      </w:r>
      <w:r w:rsidRPr="005800DB">
        <w:rPr>
          <w:rFonts w:cs="Times New Roman"/>
          <w:szCs w:val="20"/>
        </w:rPr>
        <w:t xml:space="preserve">adio </w:t>
      </w:r>
      <w:r w:rsidR="005962E8">
        <w:rPr>
          <w:rFonts w:cs="Times New Roman"/>
          <w:szCs w:val="20"/>
        </w:rPr>
        <w:t>L</w:t>
      </w:r>
      <w:r w:rsidRPr="005800DB">
        <w:rPr>
          <w:rFonts w:cs="Times New Roman"/>
          <w:szCs w:val="20"/>
        </w:rPr>
        <w:t xml:space="preserve">ink </w:t>
      </w:r>
      <w:r w:rsidR="005962E8">
        <w:rPr>
          <w:rFonts w:cs="Times New Roman"/>
          <w:szCs w:val="20"/>
        </w:rPr>
        <w:t>F</w:t>
      </w:r>
      <w:r w:rsidRPr="005800DB">
        <w:rPr>
          <w:rFonts w:cs="Times New Roman"/>
          <w:szCs w:val="20"/>
        </w:rPr>
        <w:t>ailures</w:t>
      </w:r>
      <w:r w:rsidR="005962E8">
        <w:rPr>
          <w:rFonts w:cs="Times New Roman"/>
          <w:szCs w:val="20"/>
        </w:rPr>
        <w:t xml:space="preserve"> (RLF)</w:t>
      </w:r>
      <w:r w:rsidRPr="005800DB">
        <w:rPr>
          <w:rFonts w:cs="Times New Roman"/>
          <w:szCs w:val="20"/>
        </w:rPr>
        <w:t xml:space="preserve">. </w:t>
      </w:r>
      <w:r w:rsidR="005962E8">
        <w:rPr>
          <w:rFonts w:cs="Times New Roman"/>
          <w:szCs w:val="20"/>
        </w:rPr>
        <w:t>Additionally</w:t>
      </w:r>
      <w:r w:rsidRPr="005800DB">
        <w:rPr>
          <w:rFonts w:cs="Times New Roman"/>
          <w:szCs w:val="20"/>
        </w:rPr>
        <w:t xml:space="preserve">, </w:t>
      </w:r>
      <w:r w:rsidR="005962E8">
        <w:rPr>
          <w:rFonts w:cs="Times New Roman"/>
          <w:szCs w:val="20"/>
        </w:rPr>
        <w:t xml:space="preserve">reducing </w:t>
      </w:r>
      <w:r w:rsidRPr="005800DB">
        <w:rPr>
          <w:rFonts w:cs="Times New Roman"/>
          <w:szCs w:val="20"/>
        </w:rPr>
        <w:t xml:space="preserve">the FR2 </w:t>
      </w:r>
      <w:r w:rsidRPr="003D722A">
        <w:rPr>
          <w:rFonts w:cs="Times New Roman"/>
          <w:i/>
          <w:szCs w:val="20"/>
        </w:rPr>
        <w:t>maxUplinkDutyCycle</w:t>
      </w:r>
      <w:r w:rsidR="005C22AF">
        <w:rPr>
          <w:rFonts w:cs="Times New Roman"/>
          <w:i/>
          <w:szCs w:val="20"/>
        </w:rPr>
        <w:t>-FR2</w:t>
      </w:r>
      <w:r>
        <w:rPr>
          <w:rFonts w:cs="Times New Roman"/>
          <w:i/>
          <w:szCs w:val="20"/>
        </w:rPr>
        <w:t xml:space="preserve"> </w:t>
      </w:r>
      <w:r>
        <w:rPr>
          <w:rFonts w:cs="Times New Roman"/>
          <w:szCs w:val="20"/>
        </w:rPr>
        <w:t xml:space="preserve">might not be </w:t>
      </w:r>
      <w:proofErr w:type="gramStart"/>
      <w:r>
        <w:rPr>
          <w:rFonts w:cs="Times New Roman"/>
          <w:szCs w:val="20"/>
        </w:rPr>
        <w:t>sufficient</w:t>
      </w:r>
      <w:proofErr w:type="gramEnd"/>
      <w:r>
        <w:rPr>
          <w:rFonts w:cs="Times New Roman"/>
          <w:szCs w:val="20"/>
        </w:rPr>
        <w:t xml:space="preserve"> on its own to comply with MPE RF exposure regulation.</w:t>
      </w:r>
    </w:p>
    <w:p w14:paraId="301E6E51" w14:textId="5F2CE2BF" w:rsidR="00064443" w:rsidRPr="005800DB" w:rsidRDefault="00064443" w:rsidP="00FE6983">
      <w:pPr>
        <w:jc w:val="both"/>
        <w:rPr>
          <w:rFonts w:cs="Times New Roman"/>
          <w:szCs w:val="20"/>
        </w:rPr>
      </w:pPr>
      <w:r w:rsidRPr="005800DB">
        <w:rPr>
          <w:rFonts w:cs="Times New Roman"/>
          <w:szCs w:val="20"/>
        </w:rPr>
        <w:t>RAN4</w:t>
      </w:r>
      <w:r>
        <w:rPr>
          <w:rFonts w:cs="Times New Roman"/>
          <w:szCs w:val="20"/>
        </w:rPr>
        <w:t xml:space="preserve"> </w:t>
      </w:r>
      <w:r w:rsidRPr="005800DB">
        <w:rPr>
          <w:rFonts w:cs="Times New Roman"/>
          <w:szCs w:val="20"/>
        </w:rPr>
        <w:t>endorsed the following Rel-16 FR2 MPE mitigation solutions in [</w:t>
      </w:r>
      <w:r w:rsidR="001C2675">
        <w:rPr>
          <w:rFonts w:cs="Times New Roman"/>
          <w:szCs w:val="20"/>
        </w:rPr>
        <w:t>2</w:t>
      </w:r>
      <w:r w:rsidRPr="005800DB">
        <w:rPr>
          <w:rFonts w:cs="Times New Roman"/>
          <w:szCs w:val="20"/>
        </w:rPr>
        <w:t>]:</w:t>
      </w:r>
    </w:p>
    <w:p w14:paraId="1A7AD406" w14:textId="77777777" w:rsidR="00064443" w:rsidRPr="001A1B2B" w:rsidRDefault="00064443" w:rsidP="00FE6983">
      <w:pPr>
        <w:jc w:val="both"/>
      </w:pPr>
      <w:r>
        <w:rPr>
          <w:noProof/>
        </w:rPr>
        <mc:AlternateContent>
          <mc:Choice Requires="wps">
            <w:drawing>
              <wp:inline distT="0" distB="0" distL="0" distR="0" wp14:anchorId="75249F4D" wp14:editId="190044DC">
                <wp:extent cx="6120765" cy="1861876"/>
                <wp:effectExtent l="0" t="0" r="26035" b="19685"/>
                <wp:docPr id="6" name="Text Box 6"/>
                <wp:cNvGraphicFramePr/>
                <a:graphic xmlns:a="http://schemas.openxmlformats.org/drawingml/2006/main">
                  <a:graphicData uri="http://schemas.microsoft.com/office/word/2010/wordprocessingShape">
                    <wps:wsp>
                      <wps:cNvSpPr txBox="1"/>
                      <wps:spPr>
                        <a:xfrm>
                          <a:off x="0" y="0"/>
                          <a:ext cx="6120765" cy="1861876"/>
                        </a:xfrm>
                        <a:prstGeom prst="rect">
                          <a:avLst/>
                        </a:prstGeom>
                        <a:noFill/>
                        <a:ln w="6350">
                          <a:solidFill>
                            <a:prstClr val="black"/>
                          </a:solidFill>
                        </a:ln>
                      </wps:spPr>
                      <wps:txbx>
                        <w:txbxContent>
                          <w:p w14:paraId="13BBAE2C" w14:textId="77777777" w:rsidR="00064443" w:rsidRPr="003D722A" w:rsidRDefault="00064443" w:rsidP="00064443">
                            <w:pPr>
                              <w:numPr>
                                <w:ilvl w:val="0"/>
                                <w:numId w:val="16"/>
                              </w:numPr>
                              <w:tabs>
                                <w:tab w:val="left" w:pos="709"/>
                              </w:tabs>
                              <w:overflowPunct w:val="0"/>
                              <w:autoSpaceDE w:val="0"/>
                              <w:autoSpaceDN w:val="0"/>
                              <w:adjustRightInd w:val="0"/>
                              <w:spacing w:after="0" w:line="240" w:lineRule="auto"/>
                              <w:ind w:left="709" w:hanging="425"/>
                              <w:textAlignment w:val="baseline"/>
                              <w:rPr>
                                <w:rFonts w:cs="Times New Roman"/>
                                <w:szCs w:val="20"/>
                              </w:rPr>
                            </w:pPr>
                            <w:r w:rsidRPr="003D722A">
                              <w:rPr>
                                <w:rFonts w:cs="Times New Roman"/>
                                <w:szCs w:val="20"/>
                              </w:rPr>
                              <w:t>Solutions/potential mitigation techniques for Rel-16</w:t>
                            </w:r>
                          </w:p>
                          <w:p w14:paraId="22158A74"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Dynamically indicated maximum uplink duty cycle restriction</w:t>
                            </w:r>
                          </w:p>
                          <w:p w14:paraId="2F6D4E05"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UE provides information for network to avoid UL failure (UE initiated)</w:t>
                            </w:r>
                          </w:p>
                          <w:p w14:paraId="0F56F368" w14:textId="77777777" w:rsidR="00064443" w:rsidRPr="003D722A" w:rsidRDefault="00064443" w:rsidP="00064443">
                            <w:pPr>
                              <w:numPr>
                                <w:ilvl w:val="2"/>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e.g. information about P-MPR being reported to the network by the UE</w:t>
                            </w:r>
                          </w:p>
                          <w:p w14:paraId="15C48B3D"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Other solutions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249F4D" id="_x0000_t202" coordsize="21600,21600" o:spt="202" path="m,l,21600r21600,l21600,xe">
                <v:stroke joinstyle="miter"/>
                <v:path gradientshapeok="t" o:connecttype="rect"/>
              </v:shapetype>
              <v:shape id="Text Box 6" o:spid="_x0000_s1026" type="#_x0000_t202" style="width:481.95pt;height:14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" filled="f" strokeweight=".5pt">
                <v:textbox style="mso-fit-shape-to-text:t">
                  <w:txbxContent>
                    <w:p w14:paraId="13BBAE2C" w14:textId="77777777" w:rsidR="00064443" w:rsidRPr="003D722A" w:rsidRDefault="00064443" w:rsidP="00064443">
                      <w:pPr>
                        <w:numPr>
                          <w:ilvl w:val="0"/>
                          <w:numId w:val="16"/>
                        </w:numPr>
                        <w:tabs>
                          <w:tab w:val="left" w:pos="709"/>
                        </w:tabs>
                        <w:overflowPunct w:val="0"/>
                        <w:autoSpaceDE w:val="0"/>
                        <w:autoSpaceDN w:val="0"/>
                        <w:adjustRightInd w:val="0"/>
                        <w:spacing w:after="0" w:line="240" w:lineRule="auto"/>
                        <w:ind w:left="709" w:hanging="425"/>
                        <w:textAlignment w:val="baseline"/>
                        <w:rPr>
                          <w:rFonts w:cs="Times New Roman"/>
                          <w:szCs w:val="20"/>
                        </w:rPr>
                      </w:pPr>
                      <w:r w:rsidRPr="003D722A">
                        <w:rPr>
                          <w:rFonts w:cs="Times New Roman"/>
                          <w:szCs w:val="20"/>
                        </w:rPr>
                        <w:t>Solutions/potential mitigation techniques for Rel-16</w:t>
                      </w:r>
                    </w:p>
                    <w:p w14:paraId="22158A74"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Dynamically indicated maximum uplink duty cycle restriction</w:t>
                      </w:r>
                    </w:p>
                    <w:p w14:paraId="2F6D4E05"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UE provides information for network to avoid UL failure (UE initiated)</w:t>
                      </w:r>
                    </w:p>
                    <w:p w14:paraId="0F56F368" w14:textId="77777777" w:rsidR="00064443" w:rsidRPr="003D722A" w:rsidRDefault="00064443" w:rsidP="00064443">
                      <w:pPr>
                        <w:numPr>
                          <w:ilvl w:val="2"/>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e.g. information about P-MPR being reported to the network by the UE</w:t>
                      </w:r>
                    </w:p>
                    <w:p w14:paraId="15C48B3D"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Other solutions not precluded</w:t>
                      </w:r>
                    </w:p>
                  </w:txbxContent>
                </v:textbox>
                <w10:anchorlock/>
              </v:shape>
            </w:pict>
          </mc:Fallback>
        </mc:AlternateContent>
      </w:r>
    </w:p>
    <w:p w14:paraId="7053E04F" w14:textId="77777777" w:rsidR="005C22AF" w:rsidRDefault="005C22AF" w:rsidP="005C22AF">
      <w:r>
        <w:t>The new Rel-16 work item on NR RF Requirement Enhancements for FR2 in [1] has the following objectives for enhancements for avoiding negative implications due to FR2 UE RF exposure issues.</w:t>
      </w:r>
    </w:p>
    <w:tbl>
      <w:tblPr>
        <w:tblStyle w:val="TableGrid"/>
        <w:tblW w:w="0" w:type="auto"/>
        <w:tblLook w:val="04A0" w:firstRow="1" w:lastRow="0" w:firstColumn="1" w:lastColumn="0" w:noHBand="0" w:noVBand="1"/>
      </w:tblPr>
      <w:tblGrid>
        <w:gridCol w:w="9617"/>
      </w:tblGrid>
      <w:tr w:rsidR="005C22AF" w14:paraId="7DAF5EEE" w14:textId="77777777" w:rsidTr="00EA7DE2">
        <w:tc>
          <w:tcPr>
            <w:tcW w:w="9629" w:type="dxa"/>
          </w:tcPr>
          <w:p w14:paraId="5CD124C4" w14:textId="77777777" w:rsidR="005C22AF" w:rsidRPr="006804B0" w:rsidRDefault="005C22AF" w:rsidP="00EA7DE2">
            <w:pPr>
              <w:numPr>
                <w:ilvl w:val="0"/>
                <w:numId w:val="15"/>
              </w:numPr>
              <w:overflowPunct w:val="0"/>
              <w:autoSpaceDE w:val="0"/>
              <w:autoSpaceDN w:val="0"/>
              <w:adjustRightInd w:val="0"/>
              <w:textAlignment w:val="baseline"/>
              <w:rPr>
                <w:bCs/>
              </w:rPr>
            </w:pPr>
            <w:r w:rsidRPr="006804B0">
              <w:rPr>
                <w:bCs/>
              </w:rPr>
              <w:t>Enhancements</w:t>
            </w:r>
            <w:r>
              <w:rPr>
                <w:bCs/>
              </w:rPr>
              <w:t xml:space="preserve"> </w:t>
            </w:r>
            <w:r w:rsidRPr="006804B0">
              <w:rPr>
                <w:bCs/>
              </w:rPr>
              <w:t>methods for avoiding radio link failures and connection releases due to significant and unpredictable UE P-MPRs due to the FR2 UE RF exposure compliance reasons</w:t>
            </w:r>
          </w:p>
          <w:p w14:paraId="5E7C6CF6" w14:textId="77777777" w:rsidR="005C22AF" w:rsidRPr="006804B0" w:rsidRDefault="005C22AF" w:rsidP="00EA7DE2">
            <w:pPr>
              <w:numPr>
                <w:ilvl w:val="1"/>
                <w:numId w:val="15"/>
              </w:numPr>
              <w:overflowPunct w:val="0"/>
              <w:autoSpaceDE w:val="0"/>
              <w:autoSpaceDN w:val="0"/>
              <w:adjustRightInd w:val="0"/>
              <w:textAlignment w:val="baseline"/>
              <w:rPr>
                <w:bCs/>
              </w:rPr>
            </w:pPr>
            <w:r w:rsidRPr="006804B0">
              <w:rPr>
                <w:bCs/>
              </w:rPr>
              <w:t>This work is started after RAN#84 when the Rel-15 requirements are completed</w:t>
            </w:r>
          </w:p>
          <w:p w14:paraId="666CF993" w14:textId="77777777" w:rsidR="005C22AF" w:rsidRPr="00045D55" w:rsidRDefault="005C22AF" w:rsidP="00EA7DE2"/>
        </w:tc>
      </w:tr>
    </w:tbl>
    <w:p w14:paraId="4BD9CB31" w14:textId="77777777" w:rsidR="005C22AF" w:rsidRPr="007F5F3A" w:rsidRDefault="005C22AF" w:rsidP="005C22AF">
      <w:pPr>
        <w:jc w:val="both"/>
      </w:pPr>
    </w:p>
    <w:p w14:paraId="13F27D14" w14:textId="5DAF8748" w:rsidR="00BB6036" w:rsidRPr="00F765E7" w:rsidRDefault="00CA5612" w:rsidP="00FE6983">
      <w:pPr>
        <w:ind w:right="-22"/>
        <w:jc w:val="both"/>
        <w:rPr>
          <w:rFonts w:eastAsia="Calibri" w:cs="Times New Roman"/>
          <w:szCs w:val="20"/>
        </w:rPr>
      </w:pPr>
      <w:r>
        <w:rPr>
          <w:rFonts w:eastAsia="Calibri" w:cs="Times New Roman"/>
          <w:szCs w:val="20"/>
          <w:lang w:val="en-GB"/>
        </w:rPr>
        <w:t xml:space="preserve">In this contribution we discuss different FR2 MPE mitigation solutions, which could </w:t>
      </w:r>
      <w:r w:rsidR="004113A9">
        <w:rPr>
          <w:rFonts w:eastAsia="Calibri" w:cs="Times New Roman"/>
          <w:szCs w:val="20"/>
          <w:lang w:val="en-GB"/>
        </w:rPr>
        <w:t xml:space="preserve">be </w:t>
      </w:r>
      <w:r>
        <w:rPr>
          <w:rFonts w:eastAsia="Calibri" w:cs="Times New Roman"/>
          <w:szCs w:val="20"/>
          <w:lang w:val="en-GB"/>
        </w:rPr>
        <w:t xml:space="preserve">used for </w:t>
      </w:r>
      <w:r w:rsidRPr="006804B0">
        <w:rPr>
          <w:bCs/>
        </w:rPr>
        <w:t>avoiding radio link failures and connection releases</w:t>
      </w:r>
      <w:r>
        <w:rPr>
          <w:bCs/>
        </w:rPr>
        <w:t xml:space="preserve"> in Rel-16.</w:t>
      </w:r>
    </w:p>
    <w:p w14:paraId="58B536A4" w14:textId="77777777" w:rsidR="003B659E" w:rsidRPr="00841BCD" w:rsidRDefault="003B659E" w:rsidP="00FE6983">
      <w:pPr>
        <w:pStyle w:val="RAN4H1"/>
        <w:jc w:val="both"/>
      </w:pPr>
      <w:r>
        <w:t>2</w:t>
      </w:r>
      <w:r w:rsidRPr="00841BCD">
        <w:tab/>
      </w:r>
      <w:r>
        <w:t>Discussion</w:t>
      </w:r>
    </w:p>
    <w:p w14:paraId="1D01C0EB" w14:textId="5CE2259B" w:rsidR="00B21414" w:rsidRPr="00B21414" w:rsidRDefault="008523EF" w:rsidP="00390B89">
      <w:pPr>
        <w:jc w:val="both"/>
        <w:rPr>
          <w:rFonts w:cs="Times New Roman"/>
          <w:szCs w:val="20"/>
        </w:rPr>
      </w:pPr>
      <w:r w:rsidRPr="00B21414">
        <w:rPr>
          <w:rFonts w:cs="Times New Roman"/>
          <w:szCs w:val="20"/>
        </w:rPr>
        <w:t>With 5G</w:t>
      </w:r>
      <w:r w:rsidR="00706B39">
        <w:rPr>
          <w:rFonts w:cs="Times New Roman"/>
          <w:szCs w:val="20"/>
        </w:rPr>
        <w:t xml:space="preserve"> NR</w:t>
      </w:r>
      <w:r w:rsidRPr="00B21414">
        <w:rPr>
          <w:rFonts w:cs="Times New Roman"/>
          <w:szCs w:val="20"/>
        </w:rPr>
        <w:t xml:space="preserve">, </w:t>
      </w:r>
      <w:r w:rsidR="008E7C99">
        <w:rPr>
          <w:rFonts w:cs="Times New Roman"/>
          <w:szCs w:val="20"/>
        </w:rPr>
        <w:t xml:space="preserve">the </w:t>
      </w:r>
      <w:r w:rsidR="00706B39">
        <w:rPr>
          <w:rFonts w:cs="Times New Roman"/>
          <w:szCs w:val="20"/>
        </w:rPr>
        <w:t>required P-MPR for MPE compliance</w:t>
      </w:r>
      <w:r w:rsidRPr="00B21414">
        <w:rPr>
          <w:rFonts w:cs="Times New Roman"/>
          <w:szCs w:val="20"/>
        </w:rPr>
        <w:t xml:space="preserve"> c</w:t>
      </w:r>
      <w:r w:rsidR="008E7C99">
        <w:rPr>
          <w:rFonts w:cs="Times New Roman"/>
          <w:szCs w:val="20"/>
        </w:rPr>
        <w:t>ould</w:t>
      </w:r>
      <w:r w:rsidRPr="00B21414">
        <w:rPr>
          <w:rFonts w:cs="Times New Roman"/>
          <w:szCs w:val="20"/>
        </w:rPr>
        <w:t xml:space="preserve"> be dramatically high</w:t>
      </w:r>
      <w:r w:rsidR="00E5539A">
        <w:rPr>
          <w:rFonts w:cs="Times New Roman"/>
          <w:szCs w:val="20"/>
        </w:rPr>
        <w:t>er</w:t>
      </w:r>
      <w:r w:rsidR="005C22AF">
        <w:rPr>
          <w:rFonts w:cs="Times New Roman"/>
          <w:szCs w:val="20"/>
        </w:rPr>
        <w:t xml:space="preserve"> than the </w:t>
      </w:r>
      <w:proofErr w:type="spellStart"/>
      <w:r w:rsidR="005C22AF">
        <w:rPr>
          <w:rFonts w:cs="Times New Roman"/>
          <w:szCs w:val="20"/>
        </w:rPr>
        <w:t>lecacy</w:t>
      </w:r>
      <w:proofErr w:type="spellEnd"/>
      <w:r w:rsidR="005C22AF">
        <w:rPr>
          <w:rFonts w:cs="Times New Roman"/>
          <w:szCs w:val="20"/>
        </w:rPr>
        <w:t xml:space="preserve"> systems below 6 </w:t>
      </w:r>
      <w:proofErr w:type="gramStart"/>
      <w:r w:rsidR="005C22AF">
        <w:rPr>
          <w:rFonts w:cs="Times New Roman"/>
          <w:szCs w:val="20"/>
        </w:rPr>
        <w:t>GHz.</w:t>
      </w:r>
      <w:r w:rsidR="00706B39">
        <w:rPr>
          <w:rFonts w:cs="Times New Roman"/>
          <w:szCs w:val="20"/>
        </w:rPr>
        <w:t>.</w:t>
      </w:r>
      <w:proofErr w:type="gramEnd"/>
      <w:r w:rsidR="00706B39">
        <w:rPr>
          <w:rFonts w:cs="Times New Roman"/>
          <w:szCs w:val="20"/>
        </w:rPr>
        <w:t xml:space="preserve"> </w:t>
      </w:r>
      <w:r w:rsidR="00AF56FD">
        <w:rPr>
          <w:rFonts w:cs="Times New Roman"/>
          <w:szCs w:val="20"/>
        </w:rPr>
        <w:t>Moreover, b</w:t>
      </w:r>
      <w:r w:rsidR="00706B39">
        <w:rPr>
          <w:rFonts w:cs="Times New Roman"/>
          <w:szCs w:val="20"/>
        </w:rPr>
        <w:t>ecause of the</w:t>
      </w:r>
      <w:r w:rsidR="008E7C99">
        <w:rPr>
          <w:rFonts w:cs="Times New Roman"/>
          <w:szCs w:val="20"/>
        </w:rPr>
        <w:t xml:space="preserve"> intrinsic</w:t>
      </w:r>
      <w:r w:rsidR="00706B39">
        <w:rPr>
          <w:rFonts w:cs="Times New Roman"/>
          <w:szCs w:val="20"/>
        </w:rPr>
        <w:t xml:space="preserve"> directiv</w:t>
      </w:r>
      <w:r w:rsidR="008E7C99">
        <w:rPr>
          <w:rFonts w:cs="Times New Roman"/>
          <w:szCs w:val="20"/>
        </w:rPr>
        <w:t>ity</w:t>
      </w:r>
      <w:r w:rsidR="00706B39">
        <w:rPr>
          <w:rFonts w:cs="Times New Roman"/>
          <w:szCs w:val="20"/>
        </w:rPr>
        <w:t xml:space="preserve"> of FR2</w:t>
      </w:r>
      <w:r w:rsidRPr="00B21414">
        <w:rPr>
          <w:rFonts w:cs="Times New Roman"/>
          <w:szCs w:val="20"/>
        </w:rPr>
        <w:t xml:space="preserve">, </w:t>
      </w:r>
      <w:r w:rsidR="008E7C99">
        <w:rPr>
          <w:rFonts w:cs="Times New Roman"/>
          <w:szCs w:val="20"/>
        </w:rPr>
        <w:t xml:space="preserve">blocking the </w:t>
      </w:r>
      <w:r w:rsidR="005949B8">
        <w:rPr>
          <w:rFonts w:cs="Times New Roman"/>
          <w:szCs w:val="20"/>
        </w:rPr>
        <w:t xml:space="preserve">path of the maximum gain of the </w:t>
      </w:r>
      <w:r w:rsidR="008E7C99">
        <w:rPr>
          <w:rFonts w:cs="Times New Roman"/>
          <w:szCs w:val="20"/>
        </w:rPr>
        <w:t>communicating beam at the UE might simply lead to RLF, as the</w:t>
      </w:r>
      <w:r w:rsidR="00706B39">
        <w:rPr>
          <w:rFonts w:cs="Times New Roman"/>
          <w:szCs w:val="20"/>
        </w:rPr>
        <w:t xml:space="preserve"> link cannot rely on</w:t>
      </w:r>
      <w:r w:rsidR="008E7C99">
        <w:rPr>
          <w:rFonts w:cs="Times New Roman"/>
          <w:szCs w:val="20"/>
        </w:rPr>
        <w:t xml:space="preserve"> reflections from</w:t>
      </w:r>
      <w:r w:rsidR="00706B39">
        <w:rPr>
          <w:rFonts w:cs="Times New Roman"/>
          <w:szCs w:val="20"/>
        </w:rPr>
        <w:t xml:space="preserve"> the multipath environment</w:t>
      </w:r>
      <w:r w:rsidRPr="00B21414">
        <w:rPr>
          <w:rFonts w:cs="Times New Roman"/>
          <w:szCs w:val="20"/>
        </w:rPr>
        <w:t xml:space="preserve">. </w:t>
      </w:r>
    </w:p>
    <w:p w14:paraId="45614F5A" w14:textId="401F3E89" w:rsidR="008523EF" w:rsidRPr="00B21414" w:rsidRDefault="00B21414" w:rsidP="00390B89">
      <w:pPr>
        <w:jc w:val="both"/>
        <w:rPr>
          <w:rFonts w:cs="Times New Roman"/>
          <w:szCs w:val="20"/>
        </w:rPr>
      </w:pPr>
      <w:r w:rsidRPr="00B21414">
        <w:rPr>
          <w:rFonts w:cs="Times New Roman"/>
          <w:b/>
          <w:szCs w:val="20"/>
        </w:rPr>
        <w:t>Observation 1:</w:t>
      </w:r>
      <w:r>
        <w:rPr>
          <w:rFonts w:cs="Times New Roman"/>
          <w:b/>
          <w:szCs w:val="20"/>
        </w:rPr>
        <w:t xml:space="preserve"> </w:t>
      </w:r>
      <w:r w:rsidR="002B350C">
        <w:rPr>
          <w:rFonts w:cs="Times New Roman"/>
          <w:b/>
          <w:szCs w:val="20"/>
        </w:rPr>
        <w:t>In FR2, t</w:t>
      </w:r>
      <w:r w:rsidR="008523EF" w:rsidRPr="00B21414">
        <w:rPr>
          <w:rFonts w:cs="Times New Roman"/>
          <w:b/>
          <w:szCs w:val="20"/>
        </w:rPr>
        <w:t xml:space="preserve">he consequence of </w:t>
      </w:r>
      <w:r w:rsidR="00605D90">
        <w:rPr>
          <w:rFonts w:cs="Times New Roman"/>
          <w:b/>
          <w:szCs w:val="20"/>
        </w:rPr>
        <w:t xml:space="preserve">a </w:t>
      </w:r>
      <w:r w:rsidR="008523EF" w:rsidRPr="00B21414">
        <w:rPr>
          <w:rFonts w:cs="Times New Roman"/>
          <w:b/>
          <w:szCs w:val="20"/>
        </w:rPr>
        <w:t xml:space="preserve">power back-off in </w:t>
      </w:r>
      <w:r w:rsidR="0032075F">
        <w:rPr>
          <w:rFonts w:cs="Times New Roman"/>
          <w:b/>
          <w:szCs w:val="20"/>
        </w:rPr>
        <w:t>is</w:t>
      </w:r>
      <w:r w:rsidR="008523EF" w:rsidRPr="00B21414">
        <w:rPr>
          <w:rFonts w:cs="Times New Roman"/>
          <w:b/>
          <w:szCs w:val="20"/>
        </w:rPr>
        <w:t xml:space="preserve"> significantly more severe than in legacy spectrum, i.e. FR1</w:t>
      </w:r>
      <w:r w:rsidR="002B350C">
        <w:rPr>
          <w:rFonts w:cs="Times New Roman"/>
          <w:b/>
          <w:szCs w:val="20"/>
        </w:rPr>
        <w:t>, because of the directive nature of the</w:t>
      </w:r>
      <w:r w:rsidR="002B350C" w:rsidRPr="00B21414">
        <w:rPr>
          <w:rFonts w:cs="Times New Roman"/>
          <w:b/>
          <w:szCs w:val="20"/>
        </w:rPr>
        <w:t xml:space="preserve"> </w:t>
      </w:r>
      <w:r w:rsidR="002B350C">
        <w:rPr>
          <w:rFonts w:cs="Times New Roman"/>
          <w:b/>
          <w:szCs w:val="20"/>
        </w:rPr>
        <w:t>radio</w:t>
      </w:r>
      <w:r w:rsidR="002B350C" w:rsidRPr="00B21414">
        <w:rPr>
          <w:rFonts w:cs="Times New Roman"/>
          <w:b/>
          <w:szCs w:val="20"/>
        </w:rPr>
        <w:t xml:space="preserve"> link</w:t>
      </w:r>
      <w:r w:rsidR="002B350C">
        <w:rPr>
          <w:rFonts w:cs="Times New Roman"/>
          <w:b/>
          <w:szCs w:val="20"/>
        </w:rPr>
        <w:t>.</w:t>
      </w:r>
      <w:r w:rsidR="00605D90">
        <w:rPr>
          <w:rFonts w:cs="Times New Roman"/>
          <w:b/>
          <w:szCs w:val="20"/>
        </w:rPr>
        <w:t xml:space="preserve"> Moreover, power back-off levels are </w:t>
      </w:r>
      <w:r w:rsidR="00790B68">
        <w:rPr>
          <w:rFonts w:cs="Times New Roman"/>
          <w:b/>
          <w:szCs w:val="20"/>
        </w:rPr>
        <w:t>dramatically</w:t>
      </w:r>
      <w:r w:rsidR="00605D90">
        <w:rPr>
          <w:rFonts w:cs="Times New Roman"/>
          <w:b/>
          <w:szCs w:val="20"/>
        </w:rPr>
        <w:t xml:space="preserve"> higher</w:t>
      </w:r>
      <w:r w:rsidR="00B6191F">
        <w:rPr>
          <w:rFonts w:cs="Times New Roman"/>
          <w:b/>
          <w:szCs w:val="20"/>
        </w:rPr>
        <w:t xml:space="preserve"> in FR2</w:t>
      </w:r>
      <w:r w:rsidR="00F4108F">
        <w:rPr>
          <w:rFonts w:cs="Times New Roman"/>
          <w:b/>
          <w:szCs w:val="20"/>
        </w:rPr>
        <w:t>.</w:t>
      </w:r>
      <w:r w:rsidR="0032075F">
        <w:rPr>
          <w:rFonts w:cs="Times New Roman"/>
          <w:b/>
          <w:szCs w:val="20"/>
        </w:rPr>
        <w:t xml:space="preserve"> Therefore, addressing MPE compliance with P-MPR is likely to lead to RLF</w:t>
      </w:r>
      <w:r w:rsidR="00133A78">
        <w:rPr>
          <w:rFonts w:cs="Times New Roman"/>
          <w:b/>
          <w:szCs w:val="20"/>
        </w:rPr>
        <w:t>s</w:t>
      </w:r>
      <w:r w:rsidR="0032075F">
        <w:rPr>
          <w:rFonts w:cs="Times New Roman"/>
          <w:b/>
          <w:szCs w:val="20"/>
        </w:rPr>
        <w:t>.</w:t>
      </w:r>
    </w:p>
    <w:p w14:paraId="24BE3EDE" w14:textId="19C038E8" w:rsidR="004367E8" w:rsidRDefault="008350B6" w:rsidP="00390B89">
      <w:pPr>
        <w:jc w:val="both"/>
        <w:rPr>
          <w:rFonts w:cs="Times New Roman"/>
          <w:szCs w:val="20"/>
        </w:rPr>
      </w:pPr>
      <w:r w:rsidRPr="00B21414">
        <w:rPr>
          <w:rFonts w:cs="Times New Roman"/>
          <w:szCs w:val="20"/>
        </w:rPr>
        <w:lastRenderedPageBreak/>
        <w:t xml:space="preserve">P-MPR and </w:t>
      </w:r>
      <w:r w:rsidRPr="00B21414">
        <w:rPr>
          <w:rFonts w:eastAsia="SimSun" w:cs="Times New Roman"/>
          <w:i/>
          <w:color w:val="000000"/>
          <w:kern w:val="2"/>
          <w:szCs w:val="20"/>
          <w:lang w:eastAsia="zh-CN"/>
        </w:rPr>
        <w:t>maxUplinkDutyCycle</w:t>
      </w:r>
      <w:r w:rsidR="005C22AF">
        <w:rPr>
          <w:rFonts w:eastAsia="SimSun" w:cs="Times New Roman"/>
          <w:i/>
          <w:color w:val="000000"/>
          <w:kern w:val="2"/>
          <w:szCs w:val="20"/>
          <w:lang w:eastAsia="zh-CN"/>
        </w:rPr>
        <w:t>-FR2</w:t>
      </w:r>
      <w:r w:rsidRPr="00B21414">
        <w:rPr>
          <w:rFonts w:eastAsia="SimSun" w:cs="Times New Roman"/>
          <w:i/>
          <w:color w:val="000000"/>
          <w:kern w:val="2"/>
          <w:szCs w:val="20"/>
          <w:lang w:eastAsia="zh-CN"/>
        </w:rPr>
        <w:t xml:space="preserve"> </w:t>
      </w:r>
      <w:r w:rsidRPr="00B21414">
        <w:rPr>
          <w:rFonts w:cs="Times New Roman"/>
          <w:szCs w:val="20"/>
        </w:rPr>
        <w:t xml:space="preserve">have been identified as mechanisms for the UE to meet the requirements on MPE. The UE might use a restriction on P-MPR or on </w:t>
      </w:r>
      <w:r w:rsidRPr="00B21414">
        <w:rPr>
          <w:rFonts w:eastAsia="SimSun" w:cs="Times New Roman"/>
          <w:i/>
          <w:color w:val="000000"/>
          <w:kern w:val="2"/>
          <w:szCs w:val="20"/>
          <w:lang w:eastAsia="zh-CN"/>
        </w:rPr>
        <w:t>m</w:t>
      </w:r>
      <w:r w:rsidRPr="005800DB">
        <w:rPr>
          <w:rFonts w:eastAsia="SimSun" w:cs="Times New Roman"/>
          <w:i/>
          <w:color w:val="000000"/>
          <w:kern w:val="2"/>
          <w:szCs w:val="20"/>
          <w:lang w:eastAsia="zh-CN"/>
        </w:rPr>
        <w:t>axUplinkDutyCycle</w:t>
      </w:r>
      <w:r w:rsidR="00EF45F8">
        <w:rPr>
          <w:rFonts w:eastAsia="SimSun" w:cs="Times New Roman"/>
          <w:i/>
          <w:color w:val="000000"/>
          <w:kern w:val="2"/>
          <w:szCs w:val="20"/>
          <w:lang w:eastAsia="zh-CN"/>
        </w:rPr>
        <w:t>-FR2</w:t>
      </w:r>
      <w:r w:rsidRPr="005800DB">
        <w:rPr>
          <w:rFonts w:cs="Times New Roman"/>
          <w:szCs w:val="20"/>
        </w:rPr>
        <w:t xml:space="preserve"> to address MPE limits, or on both simultaneously.</w:t>
      </w:r>
      <w:r w:rsidR="00FC5C66">
        <w:rPr>
          <w:rFonts w:cs="Times New Roman"/>
          <w:szCs w:val="20"/>
        </w:rPr>
        <w:t xml:space="preserve"> </w:t>
      </w:r>
    </w:p>
    <w:p w14:paraId="7A6C3E46" w14:textId="14A7EF0C" w:rsidR="00CC32F0" w:rsidRDefault="004367E8" w:rsidP="00390B89">
      <w:pPr>
        <w:jc w:val="both"/>
      </w:pPr>
      <w:r w:rsidRPr="005B1522">
        <w:t>UE restrictions</w:t>
      </w:r>
      <w:r w:rsidRPr="005B1522">
        <w:rPr>
          <w:rFonts w:eastAsia="SimSun"/>
          <w:color w:val="000000"/>
          <w:kern w:val="2"/>
          <w:lang w:eastAsia="zh-CN"/>
        </w:rPr>
        <w:t xml:space="preserve"> </w:t>
      </w:r>
      <w:r w:rsidRPr="005B1522">
        <w:t xml:space="preserve">on </w:t>
      </w:r>
      <w:r w:rsidRPr="005B1522">
        <w:rPr>
          <w:rFonts w:eastAsia="SimSun"/>
          <w:color w:val="000000"/>
          <w:kern w:val="2"/>
          <w:lang w:eastAsia="zh-CN"/>
        </w:rPr>
        <w:t>duty cycle</w:t>
      </w:r>
      <w:r w:rsidRPr="005B1522">
        <w:rPr>
          <w:rFonts w:eastAsia="SimSun"/>
          <w:i/>
          <w:color w:val="000000"/>
          <w:kern w:val="2"/>
          <w:lang w:eastAsia="zh-CN"/>
        </w:rPr>
        <w:t xml:space="preserve"> </w:t>
      </w:r>
      <w:r w:rsidRPr="005B1522">
        <w:rPr>
          <w:rFonts w:eastAsia="SimSun"/>
          <w:color w:val="000000"/>
          <w:kern w:val="2"/>
          <w:lang w:eastAsia="zh-CN"/>
        </w:rPr>
        <w:t>to meet MPE limits may allow the UE to avoid</w:t>
      </w:r>
      <w:r w:rsidR="00071B48">
        <w:rPr>
          <w:rFonts w:eastAsia="SimSun"/>
          <w:color w:val="000000"/>
          <w:kern w:val="2"/>
          <w:lang w:eastAsia="zh-CN"/>
        </w:rPr>
        <w:t xml:space="preserve"> a</w:t>
      </w:r>
      <w:r w:rsidRPr="005B1522">
        <w:rPr>
          <w:rFonts w:eastAsia="SimSun"/>
          <w:color w:val="000000"/>
          <w:kern w:val="2"/>
          <w:lang w:eastAsia="zh-CN"/>
        </w:rPr>
        <w:t xml:space="preserve"> </w:t>
      </w:r>
      <w:proofErr w:type="gramStart"/>
      <w:r w:rsidRPr="005B1522">
        <w:rPr>
          <w:rFonts w:eastAsia="SimSun"/>
          <w:color w:val="000000"/>
          <w:kern w:val="2"/>
          <w:lang w:eastAsia="zh-CN"/>
        </w:rPr>
        <w:t>high Power</w:t>
      </w:r>
      <w:proofErr w:type="gramEnd"/>
      <w:r w:rsidRPr="005B1522">
        <w:rPr>
          <w:rFonts w:eastAsia="SimSun"/>
          <w:color w:val="000000"/>
          <w:kern w:val="2"/>
          <w:lang w:eastAsia="zh-CN"/>
        </w:rPr>
        <w:t xml:space="preserve"> Back-Off (PBO) in some cases, thus to maintain cell coverage at</w:t>
      </w:r>
      <w:r w:rsidR="00071B48">
        <w:rPr>
          <w:rFonts w:eastAsia="SimSun"/>
          <w:color w:val="000000"/>
          <w:kern w:val="2"/>
          <w:lang w:eastAsia="zh-CN"/>
        </w:rPr>
        <w:t xml:space="preserve"> the</w:t>
      </w:r>
      <w:r w:rsidRPr="005B1522">
        <w:rPr>
          <w:rFonts w:eastAsia="SimSun"/>
          <w:color w:val="000000"/>
          <w:kern w:val="2"/>
          <w:lang w:eastAsia="zh-CN"/>
        </w:rPr>
        <w:t xml:space="preserve"> cost of </w:t>
      </w:r>
      <w:r w:rsidR="00071B48">
        <w:rPr>
          <w:rFonts w:eastAsia="SimSun"/>
          <w:color w:val="000000"/>
          <w:kern w:val="2"/>
          <w:lang w:eastAsia="zh-CN"/>
        </w:rPr>
        <w:t xml:space="preserve">a </w:t>
      </w:r>
      <w:r w:rsidRPr="005B1522">
        <w:rPr>
          <w:rFonts w:eastAsia="SimSun"/>
          <w:color w:val="000000"/>
          <w:kern w:val="2"/>
          <w:lang w:eastAsia="zh-CN"/>
        </w:rPr>
        <w:t xml:space="preserve">lower throughput and </w:t>
      </w:r>
      <w:r w:rsidR="00071B48">
        <w:rPr>
          <w:rFonts w:eastAsia="SimSun"/>
          <w:color w:val="000000"/>
          <w:kern w:val="2"/>
          <w:lang w:eastAsia="zh-CN"/>
        </w:rPr>
        <w:t xml:space="preserve">of a lower </w:t>
      </w:r>
      <w:r w:rsidRPr="005B1522">
        <w:rPr>
          <w:rFonts w:eastAsia="SimSun"/>
          <w:color w:val="000000"/>
          <w:kern w:val="2"/>
          <w:lang w:eastAsia="zh-CN"/>
        </w:rPr>
        <w:t xml:space="preserve">overall FR2 system performance. However, when the user is </w:t>
      </w:r>
      <w:r w:rsidR="00071B48">
        <w:rPr>
          <w:rFonts w:eastAsia="SimSun"/>
          <w:color w:val="000000"/>
          <w:kern w:val="2"/>
          <w:lang w:eastAsia="zh-CN"/>
        </w:rPr>
        <w:t xml:space="preserve">very </w:t>
      </w:r>
      <w:r w:rsidRPr="005B1522">
        <w:rPr>
          <w:rFonts w:eastAsia="SimSun"/>
          <w:color w:val="000000"/>
          <w:kern w:val="2"/>
          <w:lang w:eastAsia="zh-CN"/>
        </w:rPr>
        <w:t>close to the UE</w:t>
      </w:r>
      <w:r w:rsidR="00071B48">
        <w:rPr>
          <w:rFonts w:eastAsia="SimSun"/>
          <w:color w:val="000000"/>
          <w:kern w:val="2"/>
          <w:lang w:eastAsia="zh-CN"/>
        </w:rPr>
        <w:t xml:space="preserve"> (i.e. </w:t>
      </w:r>
      <w:r w:rsidR="0011398B">
        <w:rPr>
          <w:rFonts w:eastAsia="SimSun"/>
          <w:color w:val="000000"/>
          <w:kern w:val="2"/>
          <w:lang w:eastAsia="zh-CN"/>
        </w:rPr>
        <w:t xml:space="preserve">within </w:t>
      </w:r>
      <w:r w:rsidR="00071B48">
        <w:rPr>
          <w:rFonts w:eastAsia="SimSun"/>
          <w:color w:val="000000"/>
          <w:kern w:val="2"/>
          <w:lang w:eastAsia="zh-CN"/>
        </w:rPr>
        <w:t>a few mm</w:t>
      </w:r>
      <w:r w:rsidR="0011398B">
        <w:rPr>
          <w:rFonts w:eastAsia="SimSun"/>
          <w:color w:val="000000"/>
          <w:kern w:val="2"/>
          <w:lang w:eastAsia="zh-CN"/>
        </w:rPr>
        <w:t xml:space="preserve"> of the </w:t>
      </w:r>
      <w:r w:rsidR="00367255">
        <w:rPr>
          <w:rFonts w:eastAsia="SimSun"/>
          <w:color w:val="000000"/>
          <w:kern w:val="2"/>
          <w:lang w:eastAsia="zh-CN"/>
        </w:rPr>
        <w:t>array</w:t>
      </w:r>
      <w:r w:rsidR="0011398B">
        <w:rPr>
          <w:rFonts w:eastAsia="SimSun"/>
          <w:color w:val="000000"/>
          <w:kern w:val="2"/>
          <w:lang w:eastAsia="zh-CN"/>
        </w:rPr>
        <w:t xml:space="preserve"> used for communication</w:t>
      </w:r>
      <w:r w:rsidR="00071B48">
        <w:rPr>
          <w:rFonts w:eastAsia="SimSun"/>
          <w:color w:val="000000"/>
          <w:kern w:val="2"/>
          <w:lang w:eastAsia="zh-CN"/>
        </w:rPr>
        <w:t>)</w:t>
      </w:r>
      <w:r w:rsidRPr="005B1522">
        <w:rPr>
          <w:rFonts w:eastAsia="SimSun"/>
          <w:color w:val="000000"/>
          <w:kern w:val="2"/>
          <w:lang w:eastAsia="zh-CN"/>
        </w:rPr>
        <w:t xml:space="preserve">, </w:t>
      </w:r>
      <w:r w:rsidR="0011398B">
        <w:rPr>
          <w:rFonts w:eastAsia="SimSun"/>
          <w:color w:val="000000"/>
          <w:kern w:val="2"/>
          <w:lang w:eastAsia="zh-CN"/>
        </w:rPr>
        <w:t xml:space="preserve">only </w:t>
      </w:r>
      <w:r w:rsidRPr="005B1522">
        <w:rPr>
          <w:rFonts w:eastAsia="SimSun"/>
          <w:color w:val="000000"/>
          <w:kern w:val="2"/>
          <w:lang w:eastAsia="zh-CN"/>
        </w:rPr>
        <w:t>restricting the duty cycle</w:t>
      </w:r>
      <w:r w:rsidRPr="005B1522">
        <w:t xml:space="preserve"> is not enough to comply with MPE. Therefore, the UE must reduce its output power as well.</w:t>
      </w:r>
    </w:p>
    <w:p w14:paraId="728DF157" w14:textId="5A74D7BB" w:rsidR="007472FD" w:rsidRDefault="00F43A71" w:rsidP="00390B89">
      <w:pPr>
        <w:jc w:val="both"/>
        <w:rPr>
          <w:rFonts w:cs="Times New Roman"/>
          <w:szCs w:val="20"/>
        </w:rPr>
      </w:pPr>
      <w:r>
        <w:rPr>
          <w:rFonts w:cs="Times New Roman"/>
          <w:szCs w:val="20"/>
        </w:rPr>
        <w:fldChar w:fldCharType="begin"/>
      </w:r>
      <w:r>
        <w:rPr>
          <w:rFonts w:cs="Times New Roman"/>
          <w:szCs w:val="20"/>
        </w:rPr>
        <w:instrText xml:space="preserve"> REF _Ref16239622 \h </w:instrText>
      </w:r>
      <w:r w:rsidR="00FE6983">
        <w:rPr>
          <w:rFonts w:cs="Times New Roman"/>
          <w:szCs w:val="20"/>
        </w:rPr>
        <w:instrText xml:space="preserve"> \* MERGEFORMAT </w:instrText>
      </w:r>
      <w:r>
        <w:rPr>
          <w:rFonts w:cs="Times New Roman"/>
          <w:szCs w:val="20"/>
        </w:rPr>
      </w:r>
      <w:r>
        <w:rPr>
          <w:rFonts w:cs="Times New Roman"/>
          <w:szCs w:val="20"/>
        </w:rPr>
        <w:fldChar w:fldCharType="separate"/>
      </w:r>
      <w:r>
        <w:t xml:space="preserve">Figure </w:t>
      </w:r>
      <w:r>
        <w:rPr>
          <w:noProof/>
        </w:rPr>
        <w:t>1</w:t>
      </w:r>
      <w:r>
        <w:rPr>
          <w:rFonts w:cs="Times New Roman"/>
          <w:szCs w:val="20"/>
        </w:rPr>
        <w:fldChar w:fldCharType="end"/>
      </w:r>
      <w:r>
        <w:rPr>
          <w:rFonts w:cs="Times New Roman"/>
          <w:szCs w:val="20"/>
        </w:rPr>
        <w:t xml:space="preserve"> shows </w:t>
      </w:r>
      <w:r w:rsidR="004377D2">
        <w:rPr>
          <w:rFonts w:cs="Times New Roman"/>
          <w:szCs w:val="20"/>
        </w:rPr>
        <w:t xml:space="preserve">an example of </w:t>
      </w:r>
      <w:r>
        <w:rPr>
          <w:rFonts w:cs="Times New Roman"/>
          <w:szCs w:val="20"/>
        </w:rPr>
        <w:t>the allowed power in the Power Amplifier (PA) depending on the array size</w:t>
      </w:r>
      <w:r w:rsidR="00ED5F75">
        <w:rPr>
          <w:rFonts w:cs="Times New Roman"/>
          <w:szCs w:val="20"/>
        </w:rPr>
        <w:t>.</w:t>
      </w:r>
      <w:r w:rsidR="007472FD">
        <w:rPr>
          <w:rFonts w:cs="Times New Roman"/>
          <w:szCs w:val="20"/>
        </w:rPr>
        <w:t xml:space="preserve"> </w:t>
      </w:r>
      <w:r w:rsidR="007320C4">
        <w:rPr>
          <w:rFonts w:cs="Times New Roman"/>
          <w:szCs w:val="20"/>
        </w:rPr>
        <w:t>The values are calculated</w:t>
      </w:r>
      <w:r w:rsidR="00D34D57">
        <w:rPr>
          <w:rFonts w:cs="Times New Roman"/>
          <w:szCs w:val="20"/>
        </w:rPr>
        <w:t xml:space="preserve"> and averaged over 4 cm</w:t>
      </w:r>
      <w:r w:rsidR="00DA49D8">
        <w:rPr>
          <w:rFonts w:cs="Times New Roman"/>
          <w:szCs w:val="20"/>
          <w:vertAlign w:val="superscript"/>
        </w:rPr>
        <w:t>2</w:t>
      </w:r>
      <w:r w:rsidR="007320C4">
        <w:rPr>
          <w:rFonts w:cs="Times New Roman"/>
          <w:szCs w:val="20"/>
        </w:rPr>
        <w:t xml:space="preserve"> based on </w:t>
      </w:r>
      <w:r w:rsidR="00D34D57">
        <w:rPr>
          <w:rFonts w:cs="Times New Roman"/>
          <w:szCs w:val="20"/>
        </w:rPr>
        <w:t xml:space="preserve">the </w:t>
      </w:r>
      <w:r w:rsidR="007320C4">
        <w:rPr>
          <w:rFonts w:cs="Times New Roman"/>
          <w:szCs w:val="20"/>
        </w:rPr>
        <w:t xml:space="preserve">power density of square arrays of isotropic antennas. </w:t>
      </w:r>
      <w:r w:rsidR="007472FD">
        <w:rPr>
          <w:rFonts w:cs="Times New Roman"/>
          <w:szCs w:val="20"/>
        </w:rPr>
        <w:t>It depicts the distance at which the UE must apply P-MPR restriction</w:t>
      </w:r>
      <w:r w:rsidR="001A3B6A">
        <w:rPr>
          <w:rFonts w:cs="Times New Roman"/>
          <w:szCs w:val="20"/>
        </w:rPr>
        <w:t>s</w:t>
      </w:r>
      <w:r w:rsidR="007472FD">
        <w:rPr>
          <w:rFonts w:cs="Times New Roman"/>
          <w:szCs w:val="20"/>
        </w:rPr>
        <w:t xml:space="preserve"> to comply with MPE</w:t>
      </w:r>
      <w:r w:rsidR="00E86636">
        <w:rPr>
          <w:rFonts w:cs="Times New Roman"/>
          <w:szCs w:val="20"/>
        </w:rPr>
        <w:t>,</w:t>
      </w:r>
      <w:r w:rsidR="001A3B6A">
        <w:rPr>
          <w:rFonts w:cs="Times New Roman"/>
          <w:szCs w:val="20"/>
        </w:rPr>
        <w:t xml:space="preserve"> for a</w:t>
      </w:r>
      <w:r w:rsidR="007472FD">
        <w:rPr>
          <w:rFonts w:cs="Times New Roman"/>
          <w:szCs w:val="20"/>
        </w:rPr>
        <w:t xml:space="preserve"> 100% duty cycle. </w:t>
      </w:r>
      <w:r w:rsidR="0006472F">
        <w:rPr>
          <w:rFonts w:cs="Times New Roman"/>
          <w:szCs w:val="20"/>
        </w:rPr>
        <w:t xml:space="preserve">In this example figure we have assumed a UE, which performs better than the current minimum requirements in TS38.101-2, as we anticipate and hope that practical UEs are better than required by the minimum </w:t>
      </w:r>
      <w:proofErr w:type="gramStart"/>
      <w:r w:rsidR="0006472F">
        <w:rPr>
          <w:rFonts w:cs="Times New Roman"/>
          <w:szCs w:val="20"/>
        </w:rPr>
        <w:t>requirements</w:t>
      </w:r>
      <w:proofErr w:type="gramEnd"/>
      <w:r w:rsidR="0006472F">
        <w:rPr>
          <w:rFonts w:cs="Times New Roman"/>
          <w:szCs w:val="20"/>
        </w:rPr>
        <w:t xml:space="preserve"> but we do not know how much better. Thus, this example figure indicates what would happen with the given conditions.  In this example t</w:t>
      </w:r>
      <w:r w:rsidR="007472FD">
        <w:rPr>
          <w:rFonts w:cs="Times New Roman"/>
          <w:szCs w:val="20"/>
        </w:rPr>
        <w:t xml:space="preserve">he critical distance varies from 18 cm to </w:t>
      </w:r>
      <w:r w:rsidR="00BB5495">
        <w:rPr>
          <w:rFonts w:cs="Times New Roman"/>
          <w:szCs w:val="20"/>
        </w:rPr>
        <w:t>34</w:t>
      </w:r>
      <w:r w:rsidR="007472FD">
        <w:rPr>
          <w:rFonts w:cs="Times New Roman"/>
          <w:szCs w:val="20"/>
        </w:rPr>
        <w:t xml:space="preserve"> cm from a 2x2 array to an </w:t>
      </w:r>
      <w:r w:rsidR="00BB5495">
        <w:rPr>
          <w:rFonts w:cs="Times New Roman"/>
          <w:szCs w:val="20"/>
        </w:rPr>
        <w:t>4</w:t>
      </w:r>
      <w:r w:rsidR="007472FD">
        <w:rPr>
          <w:rFonts w:cs="Times New Roman"/>
          <w:szCs w:val="20"/>
        </w:rPr>
        <w:t>x</w:t>
      </w:r>
      <w:r w:rsidR="00BB5495">
        <w:rPr>
          <w:rFonts w:cs="Times New Roman"/>
          <w:szCs w:val="20"/>
        </w:rPr>
        <w:t>4</w:t>
      </w:r>
      <w:r w:rsidR="007472FD">
        <w:rPr>
          <w:rFonts w:cs="Times New Roman"/>
          <w:szCs w:val="20"/>
        </w:rPr>
        <w:t xml:space="preserve"> array respectively and the power drop can be as significant as 2</w:t>
      </w:r>
      <w:r w:rsidR="00BB5495">
        <w:rPr>
          <w:rFonts w:cs="Times New Roman"/>
          <w:szCs w:val="20"/>
        </w:rPr>
        <w:t>0</w:t>
      </w:r>
      <w:r w:rsidR="007472FD">
        <w:rPr>
          <w:rFonts w:cs="Times New Roman"/>
          <w:szCs w:val="20"/>
        </w:rPr>
        <w:t xml:space="preserve"> </w:t>
      </w:r>
      <w:proofErr w:type="spellStart"/>
      <w:r w:rsidR="007472FD">
        <w:rPr>
          <w:rFonts w:cs="Times New Roman"/>
          <w:szCs w:val="20"/>
        </w:rPr>
        <w:t>dB.</w:t>
      </w:r>
      <w:proofErr w:type="spellEnd"/>
      <w:r w:rsidR="007472FD">
        <w:rPr>
          <w:rFonts w:cs="Times New Roman"/>
          <w:szCs w:val="20"/>
        </w:rPr>
        <w:t xml:space="preserve"> </w:t>
      </w:r>
      <w:r w:rsidR="007472FD">
        <w:rPr>
          <w:rFonts w:eastAsia="Calibri" w:cs="Times New Roman"/>
          <w:szCs w:val="20"/>
        </w:rPr>
        <w:t xml:space="preserve">If the power suddenly drops </w:t>
      </w:r>
      <w:r w:rsidR="00BB5495">
        <w:rPr>
          <w:rFonts w:eastAsia="Calibri" w:cs="Times New Roman"/>
          <w:szCs w:val="20"/>
        </w:rPr>
        <w:t>2</w:t>
      </w:r>
      <w:r w:rsidR="007472FD">
        <w:rPr>
          <w:rFonts w:eastAsia="Calibri" w:cs="Times New Roman"/>
          <w:szCs w:val="20"/>
        </w:rPr>
        <w:t xml:space="preserve">0 dB and/or the </w:t>
      </w:r>
      <w:r w:rsidR="007472FD" w:rsidRPr="00F43A71">
        <w:rPr>
          <w:rFonts w:cs="Times New Roman"/>
          <w:i/>
          <w:szCs w:val="20"/>
        </w:rPr>
        <w:t>maxUplinkDutyCycle</w:t>
      </w:r>
      <w:r w:rsidR="005C22AF">
        <w:rPr>
          <w:rFonts w:cs="Times New Roman"/>
          <w:i/>
          <w:szCs w:val="20"/>
        </w:rPr>
        <w:t>-FR2</w:t>
      </w:r>
      <w:r w:rsidR="007472FD">
        <w:rPr>
          <w:rFonts w:cs="Times New Roman"/>
          <w:i/>
          <w:szCs w:val="20"/>
        </w:rPr>
        <w:t xml:space="preserve"> </w:t>
      </w:r>
      <w:r w:rsidR="007472FD">
        <w:rPr>
          <w:rFonts w:cs="Times New Roman"/>
          <w:szCs w:val="20"/>
        </w:rPr>
        <w:t>gets restricted to a few percent, it is likely to cause a radio link failure (RLF).</w:t>
      </w:r>
    </w:p>
    <w:p w14:paraId="3A545BD4" w14:textId="485A9467" w:rsidR="00FC5C66" w:rsidRDefault="00911737" w:rsidP="00CC7023">
      <w:pPr>
        <w:keepNext/>
        <w:jc w:val="center"/>
      </w:pPr>
      <w:r>
        <w:rPr>
          <w:noProof/>
        </w:rPr>
        <w:drawing>
          <wp:inline distT="0" distB="0" distL="0" distR="0" wp14:anchorId="27AE97FF" wp14:editId="1302012A">
            <wp:extent cx="6113145" cy="3470910"/>
            <wp:effectExtent l="0" t="0" r="1905" b="0"/>
            <wp:docPr id="2" name="Picture 2" descr="cid:image001.png@01D5537F.C9077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537F.C90779C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13145" cy="3470910"/>
                    </a:xfrm>
                    <a:prstGeom prst="rect">
                      <a:avLst/>
                    </a:prstGeom>
                    <a:noFill/>
                    <a:ln>
                      <a:noFill/>
                    </a:ln>
                  </pic:spPr>
                </pic:pic>
              </a:graphicData>
            </a:graphic>
          </wp:inline>
        </w:drawing>
      </w:r>
    </w:p>
    <w:p w14:paraId="515396A0" w14:textId="2B9576B2" w:rsidR="00FC5C66" w:rsidRDefault="00FC5C66" w:rsidP="00CC7023">
      <w:pPr>
        <w:pStyle w:val="Caption"/>
      </w:pPr>
      <w:bookmarkStart w:id="4" w:name="_Ref16239622"/>
      <w:r>
        <w:t xml:space="preserve">Figure </w:t>
      </w:r>
      <w:fldSimple w:instr=" SEQ Figure \* ARABIC ">
        <w:r w:rsidR="00E400D2">
          <w:rPr>
            <w:noProof/>
          </w:rPr>
          <w:t>1</w:t>
        </w:r>
      </w:fldSimple>
      <w:bookmarkEnd w:id="4"/>
      <w:r>
        <w:t>: Distance between UE and user requiring an MPE action, i.e. P-MPR or duty cycle or both.</w:t>
      </w:r>
    </w:p>
    <w:p w14:paraId="3736FDD9" w14:textId="0657ED28" w:rsidR="00FB4138" w:rsidRDefault="00D70C60" w:rsidP="00FB4138">
      <w:pPr>
        <w:jc w:val="both"/>
        <w:rPr>
          <w:rFonts w:cs="Times New Roman"/>
          <w:szCs w:val="20"/>
        </w:rPr>
      </w:pPr>
      <w:r w:rsidRPr="00D425E9">
        <w:rPr>
          <w:rFonts w:cs="Times New Roman"/>
          <w:szCs w:val="20"/>
        </w:rPr>
        <w:t>Large reduction</w:t>
      </w:r>
      <w:r w:rsidR="00D425E9">
        <w:rPr>
          <w:rFonts w:cs="Times New Roman"/>
          <w:szCs w:val="20"/>
        </w:rPr>
        <w:t>s</w:t>
      </w:r>
      <w:r w:rsidRPr="00D425E9">
        <w:rPr>
          <w:rFonts w:cs="Times New Roman"/>
          <w:szCs w:val="20"/>
        </w:rPr>
        <w:t xml:space="preserve"> to the UE output power </w:t>
      </w:r>
      <w:r w:rsidR="00D425E9">
        <w:rPr>
          <w:rFonts w:cs="Times New Roman"/>
          <w:szCs w:val="20"/>
        </w:rPr>
        <w:t xml:space="preserve">(e.g. 20 </w:t>
      </w:r>
      <w:r w:rsidR="00F07E48">
        <w:rPr>
          <w:rFonts w:cs="Times New Roman"/>
          <w:szCs w:val="20"/>
        </w:rPr>
        <w:t>dB</w:t>
      </w:r>
      <w:r w:rsidR="00D425E9">
        <w:rPr>
          <w:rFonts w:cs="Times New Roman"/>
          <w:szCs w:val="20"/>
        </w:rPr>
        <w:t xml:space="preserve">) </w:t>
      </w:r>
      <w:r w:rsidRPr="00D425E9">
        <w:rPr>
          <w:rFonts w:cs="Times New Roman"/>
          <w:szCs w:val="20"/>
        </w:rPr>
        <w:t xml:space="preserve">will </w:t>
      </w:r>
      <w:r w:rsidR="00F07E48">
        <w:rPr>
          <w:rFonts w:cs="Times New Roman"/>
          <w:szCs w:val="20"/>
        </w:rPr>
        <w:t xml:space="preserve">likely </w:t>
      </w:r>
      <w:r w:rsidRPr="00D425E9">
        <w:rPr>
          <w:rFonts w:cs="Times New Roman"/>
          <w:szCs w:val="20"/>
        </w:rPr>
        <w:t xml:space="preserve">lead to radio link failures. Similarly, </w:t>
      </w:r>
      <w:r w:rsidR="00D425E9">
        <w:rPr>
          <w:rFonts w:cs="Times New Roman"/>
          <w:szCs w:val="20"/>
        </w:rPr>
        <w:t xml:space="preserve">excessively </w:t>
      </w:r>
      <w:r w:rsidRPr="00D425E9">
        <w:rPr>
          <w:rFonts w:cs="Times New Roman"/>
          <w:szCs w:val="20"/>
        </w:rPr>
        <w:t>limiti</w:t>
      </w:r>
      <w:r w:rsidR="00D425E9">
        <w:rPr>
          <w:rFonts w:cs="Times New Roman"/>
          <w:szCs w:val="20"/>
        </w:rPr>
        <w:t>ng</w:t>
      </w:r>
      <w:r w:rsidRPr="00D425E9">
        <w:rPr>
          <w:rFonts w:cs="Times New Roman"/>
          <w:szCs w:val="20"/>
        </w:rPr>
        <w:t xml:space="preserve"> </w:t>
      </w:r>
      <w:r w:rsidR="00D425E9">
        <w:rPr>
          <w:rFonts w:cs="Times New Roman"/>
          <w:szCs w:val="20"/>
        </w:rPr>
        <w:t>t</w:t>
      </w:r>
      <w:r w:rsidRPr="00D425E9">
        <w:rPr>
          <w:rFonts w:cs="Times New Roman"/>
          <w:szCs w:val="20"/>
        </w:rPr>
        <w:t xml:space="preserve">he uplink duty cycle </w:t>
      </w:r>
      <w:r w:rsidR="00D425E9">
        <w:rPr>
          <w:rFonts w:cs="Times New Roman"/>
          <w:szCs w:val="20"/>
        </w:rPr>
        <w:t xml:space="preserve">will </w:t>
      </w:r>
      <w:r w:rsidRPr="00D425E9">
        <w:rPr>
          <w:rFonts w:cs="Times New Roman"/>
          <w:szCs w:val="20"/>
        </w:rPr>
        <w:t>prevent transmitting uplink data and control feedback</w:t>
      </w:r>
      <w:r w:rsidR="00D425E9">
        <w:rPr>
          <w:rFonts w:cs="Times New Roman"/>
          <w:szCs w:val="20"/>
        </w:rPr>
        <w:t xml:space="preserve"> (e.g. </w:t>
      </w:r>
      <w:r w:rsidR="00D425E9" w:rsidRPr="00D425E9">
        <w:rPr>
          <w:rFonts w:cs="Times New Roman"/>
          <w:szCs w:val="20"/>
        </w:rPr>
        <w:t>ACK/NACK</w:t>
      </w:r>
      <w:r w:rsidR="00D425E9">
        <w:rPr>
          <w:rFonts w:cs="Times New Roman"/>
          <w:szCs w:val="20"/>
        </w:rPr>
        <w:t>)</w:t>
      </w:r>
      <w:r w:rsidRPr="00D425E9">
        <w:rPr>
          <w:rFonts w:cs="Times New Roman"/>
          <w:szCs w:val="20"/>
        </w:rPr>
        <w:t xml:space="preserve">, leading to throughput loss and potentially </w:t>
      </w:r>
      <w:r w:rsidR="00580D0F">
        <w:rPr>
          <w:rFonts w:cs="Times New Roman"/>
          <w:szCs w:val="20"/>
        </w:rPr>
        <w:t xml:space="preserve">even to </w:t>
      </w:r>
      <w:r w:rsidRPr="00D425E9">
        <w:rPr>
          <w:rFonts w:cs="Times New Roman"/>
          <w:szCs w:val="20"/>
        </w:rPr>
        <w:t>radio link failures</w:t>
      </w:r>
      <w:r w:rsidR="00580D0F">
        <w:rPr>
          <w:rFonts w:cs="Times New Roman"/>
          <w:szCs w:val="20"/>
        </w:rPr>
        <w:t xml:space="preserve"> especially if both P-MPR and </w:t>
      </w:r>
      <w:r w:rsidR="00580D0F" w:rsidRPr="00B21414">
        <w:rPr>
          <w:rFonts w:eastAsia="SimSun" w:cs="Times New Roman"/>
          <w:i/>
          <w:color w:val="000000"/>
          <w:kern w:val="2"/>
          <w:szCs w:val="20"/>
          <w:lang w:eastAsia="zh-CN"/>
        </w:rPr>
        <w:t>m</w:t>
      </w:r>
      <w:r w:rsidR="00580D0F" w:rsidRPr="005800DB">
        <w:rPr>
          <w:rFonts w:eastAsia="SimSun" w:cs="Times New Roman"/>
          <w:i/>
          <w:color w:val="000000"/>
          <w:kern w:val="2"/>
          <w:szCs w:val="20"/>
          <w:lang w:eastAsia="zh-CN"/>
        </w:rPr>
        <w:t>axUplinkDutyCycle</w:t>
      </w:r>
      <w:r w:rsidR="00580D0F">
        <w:rPr>
          <w:rFonts w:eastAsia="SimSun" w:cs="Times New Roman"/>
          <w:i/>
          <w:color w:val="000000"/>
          <w:kern w:val="2"/>
          <w:szCs w:val="20"/>
          <w:lang w:eastAsia="zh-CN"/>
        </w:rPr>
        <w:t>-FR2</w:t>
      </w:r>
      <w:r w:rsidR="00580D0F" w:rsidRPr="00F765E7">
        <w:rPr>
          <w:rFonts w:eastAsia="SimSun" w:cs="Times New Roman"/>
          <w:color w:val="000000"/>
          <w:kern w:val="2"/>
          <w:szCs w:val="20"/>
          <w:lang w:eastAsia="zh-CN"/>
        </w:rPr>
        <w:t xml:space="preserve"> need to be used by UE</w:t>
      </w:r>
      <w:r w:rsidRPr="00D425E9">
        <w:rPr>
          <w:rFonts w:cs="Times New Roman"/>
          <w:szCs w:val="20"/>
        </w:rPr>
        <w:t>.</w:t>
      </w:r>
      <w:r w:rsidR="00FB4138" w:rsidRPr="00D425E9">
        <w:rPr>
          <w:rFonts w:cs="Times New Roman"/>
          <w:szCs w:val="20"/>
        </w:rPr>
        <w:t xml:space="preserve"> </w:t>
      </w:r>
    </w:p>
    <w:p w14:paraId="21FD9F72" w14:textId="341E1B52" w:rsidR="00A25D24" w:rsidRDefault="00A25D24" w:rsidP="00A25D24">
      <w:pPr>
        <w:jc w:val="both"/>
        <w:rPr>
          <w:rFonts w:eastAsia="SimSun" w:cs="Times New Roman"/>
          <w:color w:val="000000"/>
          <w:kern w:val="2"/>
          <w:szCs w:val="20"/>
          <w:lang w:eastAsia="zh-CN"/>
        </w:rPr>
      </w:pPr>
      <w:r>
        <w:t xml:space="preserve">Additionally, as MPE is a time averaged value, for a required PBO as high as 20 dB, even reducing the </w:t>
      </w:r>
      <w:r w:rsidRPr="00B21414">
        <w:rPr>
          <w:rFonts w:eastAsia="SimSun" w:cs="Times New Roman"/>
          <w:i/>
          <w:color w:val="000000"/>
          <w:kern w:val="2"/>
          <w:szCs w:val="20"/>
          <w:lang w:eastAsia="zh-CN"/>
        </w:rPr>
        <w:t>m</w:t>
      </w:r>
      <w:r w:rsidRPr="005800DB">
        <w:rPr>
          <w:rFonts w:eastAsia="SimSun" w:cs="Times New Roman"/>
          <w:i/>
          <w:color w:val="000000"/>
          <w:kern w:val="2"/>
          <w:szCs w:val="20"/>
          <w:lang w:eastAsia="zh-CN"/>
        </w:rPr>
        <w:t>axUplinkDutyCycle</w:t>
      </w:r>
      <w:r w:rsidR="00580D0F">
        <w:rPr>
          <w:rFonts w:eastAsia="SimSun" w:cs="Times New Roman"/>
          <w:i/>
          <w:color w:val="000000"/>
          <w:kern w:val="2"/>
          <w:szCs w:val="20"/>
          <w:lang w:eastAsia="zh-CN"/>
        </w:rPr>
        <w:t>-FR2</w:t>
      </w:r>
      <w:r w:rsidRPr="00CC32F0">
        <w:rPr>
          <w:rFonts w:eastAsia="SimSun" w:cs="Times New Roman"/>
          <w:color w:val="000000"/>
          <w:kern w:val="2"/>
          <w:szCs w:val="20"/>
          <w:lang w:eastAsia="zh-CN"/>
        </w:rPr>
        <w:t xml:space="preserve"> to 25%</w:t>
      </w:r>
      <w:r>
        <w:rPr>
          <w:rFonts w:eastAsia="SimSun" w:cs="Times New Roman"/>
          <w:color w:val="000000"/>
          <w:kern w:val="2"/>
          <w:szCs w:val="20"/>
          <w:lang w:eastAsia="zh-CN"/>
        </w:rPr>
        <w:t xml:space="preserve"> would only help the required PBO by 6 dB, thus 14 dB of PBO </w:t>
      </w:r>
      <w:r w:rsidR="00580D0F">
        <w:rPr>
          <w:rFonts w:eastAsia="SimSun" w:cs="Times New Roman"/>
          <w:color w:val="000000"/>
          <w:kern w:val="2"/>
          <w:szCs w:val="20"/>
          <w:lang w:eastAsia="zh-CN"/>
        </w:rPr>
        <w:t>would</w:t>
      </w:r>
      <w:r>
        <w:rPr>
          <w:rFonts w:eastAsia="SimSun" w:cs="Times New Roman"/>
          <w:color w:val="000000"/>
          <w:kern w:val="2"/>
          <w:szCs w:val="20"/>
          <w:lang w:eastAsia="zh-CN"/>
        </w:rPr>
        <w:t xml:space="preserve"> still</w:t>
      </w:r>
      <w:r w:rsidR="00136C8A">
        <w:rPr>
          <w:rFonts w:eastAsia="SimSun" w:cs="Times New Roman"/>
          <w:color w:val="000000"/>
          <w:kern w:val="2"/>
          <w:szCs w:val="20"/>
          <w:lang w:eastAsia="zh-CN"/>
        </w:rPr>
        <w:t xml:space="preserve"> be</w:t>
      </w:r>
      <w:r>
        <w:rPr>
          <w:rFonts w:eastAsia="SimSun" w:cs="Times New Roman"/>
          <w:color w:val="000000"/>
          <w:kern w:val="2"/>
          <w:szCs w:val="20"/>
          <w:lang w:eastAsia="zh-CN"/>
        </w:rPr>
        <w:t xml:space="preserve"> required to comply with MPE. This UE profile combined with a blocking user is likely to cause a</w:t>
      </w:r>
      <w:r w:rsidR="00A32420">
        <w:rPr>
          <w:rFonts w:eastAsia="SimSun" w:cs="Times New Roman"/>
          <w:color w:val="000000"/>
          <w:kern w:val="2"/>
          <w:szCs w:val="20"/>
          <w:lang w:eastAsia="zh-CN"/>
        </w:rPr>
        <w:t>n</w:t>
      </w:r>
      <w:r>
        <w:rPr>
          <w:rFonts w:eastAsia="SimSun" w:cs="Times New Roman"/>
          <w:color w:val="000000"/>
          <w:kern w:val="2"/>
          <w:szCs w:val="20"/>
          <w:lang w:eastAsia="zh-CN"/>
        </w:rPr>
        <w:t xml:space="preserve"> RLF.</w:t>
      </w:r>
    </w:p>
    <w:p w14:paraId="020AE239" w14:textId="73DC4EDD" w:rsidR="00E400D2" w:rsidRDefault="00E400D2" w:rsidP="00A25D24">
      <w:pPr>
        <w:jc w:val="both"/>
        <w:rPr>
          <w:rFonts w:cs="Times New Roman"/>
          <w:szCs w:val="20"/>
        </w:rPr>
      </w:pPr>
      <w:r>
        <w:rPr>
          <w:rFonts w:eastAsia="SimSun" w:cs="Times New Roman"/>
          <w:color w:val="000000"/>
          <w:kern w:val="2"/>
          <w:szCs w:val="20"/>
          <w:lang w:eastAsia="zh-CN"/>
        </w:rPr>
        <w:fldChar w:fldCharType="begin"/>
      </w:r>
      <w:r>
        <w:rPr>
          <w:rFonts w:eastAsia="SimSun" w:cs="Times New Roman"/>
          <w:color w:val="000000"/>
          <w:kern w:val="2"/>
          <w:szCs w:val="20"/>
          <w:lang w:eastAsia="zh-CN"/>
        </w:rPr>
        <w:instrText xml:space="preserve"> REF _Ref16863091 </w:instrText>
      </w:r>
      <w:r>
        <w:rPr>
          <w:rFonts w:eastAsia="SimSun" w:cs="Times New Roman"/>
          <w:color w:val="000000"/>
          <w:kern w:val="2"/>
          <w:szCs w:val="20"/>
          <w:lang w:eastAsia="zh-CN"/>
        </w:rPr>
        <w:fldChar w:fldCharType="separate"/>
      </w:r>
      <w:r>
        <w:t xml:space="preserve">Figure </w:t>
      </w:r>
      <w:r>
        <w:rPr>
          <w:noProof/>
        </w:rPr>
        <w:t>2</w:t>
      </w:r>
      <w:r>
        <w:rPr>
          <w:rFonts w:eastAsia="SimSun" w:cs="Times New Roman"/>
          <w:color w:val="000000"/>
          <w:kern w:val="2"/>
          <w:szCs w:val="20"/>
          <w:lang w:eastAsia="zh-CN"/>
        </w:rPr>
        <w:fldChar w:fldCharType="end"/>
      </w:r>
      <w:r>
        <w:rPr>
          <w:rFonts w:eastAsia="SimSun" w:cs="Times New Roman"/>
          <w:color w:val="000000"/>
          <w:kern w:val="2"/>
          <w:szCs w:val="20"/>
          <w:lang w:eastAsia="zh-CN"/>
        </w:rPr>
        <w:t xml:space="preserve"> </w:t>
      </w:r>
      <w:r>
        <w:rPr>
          <w:rFonts w:cs="Times New Roman"/>
          <w:szCs w:val="20"/>
        </w:rPr>
        <w:t xml:space="preserve">shows an example of the </w:t>
      </w:r>
      <w:proofErr w:type="gramStart"/>
      <w:r>
        <w:rPr>
          <w:rFonts w:cs="Times New Roman"/>
          <w:szCs w:val="20"/>
        </w:rPr>
        <w:t xml:space="preserve">allowed </w:t>
      </w:r>
      <w:r w:rsidR="00483165">
        <w:rPr>
          <w:rFonts w:cs="Times New Roman"/>
          <w:szCs w:val="20"/>
        </w:rPr>
        <w:t xml:space="preserve"> EIRP</w:t>
      </w:r>
      <w:proofErr w:type="gramEnd"/>
      <w:r w:rsidR="00483165">
        <w:rPr>
          <w:rFonts w:cs="Times New Roman"/>
          <w:szCs w:val="20"/>
        </w:rPr>
        <w:t xml:space="preserve"> </w:t>
      </w:r>
      <w:r>
        <w:rPr>
          <w:rFonts w:cs="Times New Roman"/>
          <w:szCs w:val="20"/>
        </w:rPr>
        <w:t>when the UE performance is rather poor and can just meet the minimum requirements</w:t>
      </w:r>
      <w:r w:rsidR="00483165">
        <w:rPr>
          <w:rFonts w:cs="Times New Roman"/>
          <w:szCs w:val="20"/>
        </w:rPr>
        <w:t xml:space="preserve"> for PC3</w:t>
      </w:r>
      <w:r>
        <w:rPr>
          <w:rFonts w:cs="Times New Roman"/>
          <w:szCs w:val="20"/>
        </w:rPr>
        <w:t xml:space="preserve">. </w:t>
      </w:r>
      <w:r w:rsidR="004F5840">
        <w:rPr>
          <w:rFonts w:cs="Times New Roman"/>
          <w:szCs w:val="20"/>
        </w:rPr>
        <w:t>From th</w:t>
      </w:r>
      <w:r w:rsidR="00E125BD">
        <w:rPr>
          <w:rFonts w:cs="Times New Roman"/>
          <w:szCs w:val="20"/>
        </w:rPr>
        <w:t>is</w:t>
      </w:r>
      <w:r w:rsidR="004F5840">
        <w:rPr>
          <w:rFonts w:cs="Times New Roman"/>
          <w:szCs w:val="20"/>
        </w:rPr>
        <w:t xml:space="preserve"> figure we can see that </w:t>
      </w:r>
      <w:proofErr w:type="gramStart"/>
      <w:r w:rsidR="004F5840">
        <w:rPr>
          <w:rFonts w:cs="Times New Roman"/>
          <w:szCs w:val="20"/>
        </w:rPr>
        <w:t xml:space="preserve">even </w:t>
      </w:r>
      <w:r w:rsidR="00E125BD">
        <w:rPr>
          <w:rFonts w:cs="Times New Roman"/>
          <w:szCs w:val="20"/>
        </w:rPr>
        <w:t xml:space="preserve"> the</w:t>
      </w:r>
      <w:proofErr w:type="gramEnd"/>
      <w:r w:rsidR="00E125BD">
        <w:rPr>
          <w:rFonts w:cs="Times New Roman"/>
          <w:szCs w:val="20"/>
        </w:rPr>
        <w:t xml:space="preserve"> UE that can only meet the minimum requirement </w:t>
      </w:r>
      <w:r w:rsidR="00483165">
        <w:rPr>
          <w:rFonts w:cs="Times New Roman"/>
          <w:szCs w:val="20"/>
        </w:rPr>
        <w:t xml:space="preserve">for PC3 </w:t>
      </w:r>
      <w:r w:rsidR="00E125BD">
        <w:rPr>
          <w:rFonts w:cs="Times New Roman"/>
          <w:szCs w:val="20"/>
        </w:rPr>
        <w:t>may require significant amount of</w:t>
      </w:r>
      <w:r w:rsidR="00194357">
        <w:rPr>
          <w:rFonts w:cs="Times New Roman"/>
          <w:szCs w:val="20"/>
        </w:rPr>
        <w:t xml:space="preserve"> PBO</w:t>
      </w:r>
      <w:r w:rsidR="00E125BD">
        <w:rPr>
          <w:rFonts w:cs="Times New Roman"/>
          <w:szCs w:val="20"/>
        </w:rPr>
        <w:t>.</w:t>
      </w:r>
      <w:r w:rsidR="00483165">
        <w:rPr>
          <w:rFonts w:cs="Times New Roman"/>
          <w:szCs w:val="20"/>
        </w:rPr>
        <w:t xml:space="preserve"> </w:t>
      </w:r>
    </w:p>
    <w:p w14:paraId="60CBED84" w14:textId="7D561314" w:rsidR="00E400D2" w:rsidRDefault="00E400D2" w:rsidP="00A25D24">
      <w:pPr>
        <w:jc w:val="both"/>
        <w:rPr>
          <w:rFonts w:eastAsia="SimSun" w:cs="Times New Roman"/>
          <w:color w:val="000000"/>
          <w:kern w:val="2"/>
          <w:szCs w:val="20"/>
          <w:lang w:eastAsia="zh-CN"/>
        </w:rPr>
      </w:pPr>
      <w:r>
        <w:rPr>
          <w:noProof/>
        </w:rPr>
        <w:lastRenderedPageBreak/>
        <w:drawing>
          <wp:inline distT="0" distB="0" distL="0" distR="0" wp14:anchorId="1956F359" wp14:editId="3E73E883">
            <wp:extent cx="6113145" cy="3057609"/>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t="5844"/>
                    <a:stretch/>
                  </pic:blipFill>
                  <pic:spPr bwMode="auto">
                    <a:xfrm>
                      <a:off x="0" y="0"/>
                      <a:ext cx="6113145" cy="3057609"/>
                    </a:xfrm>
                    <a:prstGeom prst="rect">
                      <a:avLst/>
                    </a:prstGeom>
                    <a:noFill/>
                    <a:ln>
                      <a:noFill/>
                    </a:ln>
                    <a:extLst>
                      <a:ext uri="{53640926-AAD7-44D8-BBD7-CCE9431645EC}">
                        <a14:shadowObscured xmlns:a14="http://schemas.microsoft.com/office/drawing/2010/main"/>
                      </a:ext>
                    </a:extLst>
                  </pic:spPr>
                </pic:pic>
              </a:graphicData>
            </a:graphic>
          </wp:inline>
        </w:drawing>
      </w:r>
    </w:p>
    <w:p w14:paraId="2E6B8790" w14:textId="65CA7B9B" w:rsidR="00E400D2" w:rsidRPr="005B1522" w:rsidRDefault="00E400D2" w:rsidP="008B3425">
      <w:pPr>
        <w:pStyle w:val="Caption"/>
      </w:pPr>
      <w:bookmarkStart w:id="5" w:name="_Ref16863091"/>
      <w:r>
        <w:t xml:space="preserve">Figure </w:t>
      </w:r>
      <w:fldSimple w:instr=" SEQ Figure \* ARABIC ">
        <w:r>
          <w:rPr>
            <w:noProof/>
          </w:rPr>
          <w:t>2</w:t>
        </w:r>
      </w:fldSimple>
      <w:bookmarkEnd w:id="5"/>
      <w:r>
        <w:t xml:space="preserve">: </w:t>
      </w:r>
      <w:r>
        <w:rPr>
          <w:rFonts w:cs="Times New Roman"/>
          <w:szCs w:val="20"/>
        </w:rPr>
        <w:t xml:space="preserve">Allowed </w:t>
      </w:r>
      <w:r w:rsidR="00483165">
        <w:rPr>
          <w:rFonts w:cs="Times New Roman"/>
          <w:szCs w:val="20"/>
        </w:rPr>
        <w:t>EIRP depending on power class and distance to the UE.</w:t>
      </w:r>
    </w:p>
    <w:p w14:paraId="5D83E456" w14:textId="77B94008" w:rsidR="00E90A58" w:rsidRDefault="00E90A58" w:rsidP="00FE6983">
      <w:pPr>
        <w:jc w:val="both"/>
        <w:rPr>
          <w:rFonts w:cs="Times New Roman"/>
          <w:b/>
          <w:szCs w:val="20"/>
        </w:rPr>
      </w:pPr>
      <w:r>
        <w:rPr>
          <w:rFonts w:cs="Times New Roman"/>
          <w:b/>
          <w:szCs w:val="20"/>
        </w:rPr>
        <w:t xml:space="preserve">Observation </w:t>
      </w:r>
      <w:r w:rsidR="000A5DF8">
        <w:rPr>
          <w:rFonts w:cs="Times New Roman"/>
          <w:b/>
          <w:szCs w:val="20"/>
        </w:rPr>
        <w:t>2</w:t>
      </w:r>
      <w:r>
        <w:rPr>
          <w:rFonts w:cs="Times New Roman"/>
          <w:b/>
          <w:szCs w:val="20"/>
        </w:rPr>
        <w:t>:</w:t>
      </w:r>
      <w:r w:rsidR="00807B41">
        <w:rPr>
          <w:rFonts w:cs="Times New Roman"/>
          <w:b/>
          <w:szCs w:val="20"/>
        </w:rPr>
        <w:t xml:space="preserve"> </w:t>
      </w:r>
      <w:r w:rsidR="00F07E48">
        <w:rPr>
          <w:rFonts w:cs="Times New Roman"/>
          <w:b/>
          <w:szCs w:val="20"/>
        </w:rPr>
        <w:t>When the user is very close to the array</w:t>
      </w:r>
      <w:r w:rsidR="00136C8A">
        <w:rPr>
          <w:rFonts w:cs="Times New Roman"/>
          <w:b/>
          <w:szCs w:val="20"/>
        </w:rPr>
        <w:t xml:space="preserve"> in use</w:t>
      </w:r>
      <w:r w:rsidR="00F07E48">
        <w:rPr>
          <w:rFonts w:cs="Times New Roman"/>
          <w:b/>
          <w:szCs w:val="20"/>
        </w:rPr>
        <w:t xml:space="preserve">, </w:t>
      </w:r>
      <w:r w:rsidR="00807B41">
        <w:rPr>
          <w:rFonts w:cs="Times New Roman"/>
          <w:b/>
          <w:szCs w:val="20"/>
        </w:rPr>
        <w:t xml:space="preserve">MPE </w:t>
      </w:r>
      <w:r w:rsidR="00F365AC">
        <w:rPr>
          <w:rFonts w:cs="Times New Roman"/>
          <w:b/>
          <w:szCs w:val="20"/>
        </w:rPr>
        <w:t xml:space="preserve">compliance </w:t>
      </w:r>
      <w:r w:rsidR="00807B41">
        <w:rPr>
          <w:rFonts w:cs="Times New Roman"/>
          <w:b/>
          <w:szCs w:val="20"/>
        </w:rPr>
        <w:t>actions</w:t>
      </w:r>
      <w:r w:rsidR="00F365AC">
        <w:rPr>
          <w:rFonts w:cs="Times New Roman"/>
          <w:b/>
          <w:szCs w:val="20"/>
        </w:rPr>
        <w:t xml:space="preserve"> </w:t>
      </w:r>
      <w:r w:rsidR="006D6DEC">
        <w:rPr>
          <w:rFonts w:cs="Times New Roman"/>
          <w:b/>
          <w:szCs w:val="20"/>
        </w:rPr>
        <w:t xml:space="preserve">(i.e. P-MPR and/or </w:t>
      </w:r>
      <w:r w:rsidR="006D6DEC">
        <w:rPr>
          <w:rFonts w:cs="Times New Roman"/>
          <w:b/>
          <w:i/>
          <w:szCs w:val="20"/>
        </w:rPr>
        <w:t>maxUplinkDutyCycle</w:t>
      </w:r>
      <w:r w:rsidR="00136C8A">
        <w:rPr>
          <w:rFonts w:cs="Times New Roman"/>
          <w:b/>
          <w:i/>
          <w:szCs w:val="20"/>
        </w:rPr>
        <w:t>-FR2</w:t>
      </w:r>
      <w:r w:rsidR="006D6DEC">
        <w:rPr>
          <w:rFonts w:cs="Times New Roman"/>
          <w:b/>
          <w:i/>
          <w:szCs w:val="20"/>
        </w:rPr>
        <w:t xml:space="preserve"> </w:t>
      </w:r>
      <w:r w:rsidR="009E289D">
        <w:rPr>
          <w:rFonts w:cs="Times New Roman"/>
          <w:b/>
          <w:szCs w:val="20"/>
        </w:rPr>
        <w:t>constraints</w:t>
      </w:r>
      <w:r w:rsidR="006D6DEC">
        <w:rPr>
          <w:rFonts w:cs="Times New Roman"/>
          <w:b/>
          <w:szCs w:val="20"/>
        </w:rPr>
        <w:t xml:space="preserve">) </w:t>
      </w:r>
      <w:r w:rsidR="00F365AC">
        <w:rPr>
          <w:rFonts w:cs="Times New Roman"/>
          <w:b/>
          <w:szCs w:val="20"/>
        </w:rPr>
        <w:t>taken by the UE</w:t>
      </w:r>
      <w:r w:rsidR="00807B41">
        <w:rPr>
          <w:rFonts w:cs="Times New Roman"/>
          <w:b/>
          <w:szCs w:val="20"/>
        </w:rPr>
        <w:t xml:space="preserve"> are likely to cause RLF</w:t>
      </w:r>
      <w:r w:rsidR="00431FBC">
        <w:rPr>
          <w:rFonts w:cs="Times New Roman"/>
          <w:b/>
          <w:szCs w:val="20"/>
        </w:rPr>
        <w:t>s</w:t>
      </w:r>
      <w:r w:rsidR="00F365AC">
        <w:rPr>
          <w:rFonts w:cs="Times New Roman"/>
          <w:b/>
          <w:szCs w:val="20"/>
        </w:rPr>
        <w:t xml:space="preserve">, </w:t>
      </w:r>
      <w:r w:rsidR="002B350C">
        <w:rPr>
          <w:rFonts w:cs="Times New Roman"/>
          <w:b/>
          <w:szCs w:val="20"/>
        </w:rPr>
        <w:t xml:space="preserve">originating </w:t>
      </w:r>
      <w:r w:rsidR="00F365AC">
        <w:rPr>
          <w:rFonts w:cs="Times New Roman"/>
          <w:b/>
          <w:szCs w:val="20"/>
        </w:rPr>
        <w:t xml:space="preserve">from low UL power and/or </w:t>
      </w:r>
      <w:r w:rsidR="001A3B6A">
        <w:rPr>
          <w:rFonts w:cs="Times New Roman"/>
          <w:b/>
          <w:szCs w:val="20"/>
        </w:rPr>
        <w:t xml:space="preserve">from </w:t>
      </w:r>
      <w:r w:rsidR="000A5DF8">
        <w:rPr>
          <w:rFonts w:cs="Times New Roman"/>
          <w:b/>
          <w:szCs w:val="20"/>
        </w:rPr>
        <w:t xml:space="preserve">high </w:t>
      </w:r>
      <w:r w:rsidR="00F365AC">
        <w:rPr>
          <w:rFonts w:cs="Times New Roman"/>
          <w:b/>
          <w:szCs w:val="20"/>
        </w:rPr>
        <w:t>throughput loss</w:t>
      </w:r>
      <w:r w:rsidR="00807B41">
        <w:rPr>
          <w:rFonts w:cs="Times New Roman"/>
          <w:b/>
          <w:szCs w:val="20"/>
        </w:rPr>
        <w:t>.</w:t>
      </w:r>
    </w:p>
    <w:p w14:paraId="374F74D1" w14:textId="481C9B4F" w:rsidR="00F365AC" w:rsidRDefault="00F365AC" w:rsidP="00FE6983">
      <w:pPr>
        <w:jc w:val="both"/>
        <w:rPr>
          <w:rFonts w:cs="Times New Roman"/>
          <w:szCs w:val="20"/>
        </w:rPr>
      </w:pPr>
      <w:r>
        <w:rPr>
          <w:rFonts w:cs="Times New Roman"/>
          <w:szCs w:val="20"/>
        </w:rPr>
        <w:t>RLF</w:t>
      </w:r>
      <w:r w:rsidR="00431FBC">
        <w:rPr>
          <w:rFonts w:cs="Times New Roman"/>
          <w:szCs w:val="20"/>
        </w:rPr>
        <w:t>s</w:t>
      </w:r>
      <w:r>
        <w:rPr>
          <w:rFonts w:cs="Times New Roman"/>
          <w:szCs w:val="20"/>
        </w:rPr>
        <w:t>, in addition to disrupt</w:t>
      </w:r>
      <w:r w:rsidR="0005669A">
        <w:rPr>
          <w:rFonts w:cs="Times New Roman"/>
          <w:szCs w:val="20"/>
        </w:rPr>
        <w:t>ing</w:t>
      </w:r>
      <w:r>
        <w:rPr>
          <w:rFonts w:cs="Times New Roman"/>
          <w:szCs w:val="20"/>
        </w:rPr>
        <w:t xml:space="preserve"> the user experience, will eventually require the UE to perform initial access</w:t>
      </w:r>
      <w:r w:rsidR="00653145">
        <w:rPr>
          <w:rFonts w:cs="Times New Roman"/>
          <w:szCs w:val="20"/>
        </w:rPr>
        <w:t xml:space="preserve"> again</w:t>
      </w:r>
      <w:r>
        <w:rPr>
          <w:rFonts w:cs="Times New Roman"/>
          <w:szCs w:val="20"/>
        </w:rPr>
        <w:t>.</w:t>
      </w:r>
      <w:r w:rsidR="00E40A65">
        <w:rPr>
          <w:rFonts w:cs="Times New Roman"/>
          <w:szCs w:val="20"/>
        </w:rPr>
        <w:t xml:space="preserve"> </w:t>
      </w:r>
      <w:r w:rsidR="00653145">
        <w:rPr>
          <w:rFonts w:cs="Times New Roman"/>
          <w:szCs w:val="20"/>
        </w:rPr>
        <w:t xml:space="preserve">As seen in </w:t>
      </w:r>
      <w:r w:rsidR="00653145">
        <w:rPr>
          <w:rFonts w:cs="Times New Roman"/>
          <w:szCs w:val="20"/>
        </w:rPr>
        <w:fldChar w:fldCharType="begin"/>
      </w:r>
      <w:r w:rsidR="00653145">
        <w:rPr>
          <w:rFonts w:cs="Times New Roman"/>
          <w:szCs w:val="20"/>
        </w:rPr>
        <w:instrText xml:space="preserve"> REF _Ref16239622 \h </w:instrText>
      </w:r>
      <w:r w:rsidR="00653145">
        <w:rPr>
          <w:rFonts w:cs="Times New Roman"/>
          <w:szCs w:val="20"/>
        </w:rPr>
      </w:r>
      <w:r w:rsidR="00653145">
        <w:rPr>
          <w:rFonts w:cs="Times New Roman"/>
          <w:szCs w:val="20"/>
        </w:rPr>
        <w:fldChar w:fldCharType="separate"/>
      </w:r>
      <w:r w:rsidR="00653145">
        <w:t xml:space="preserve">Figure </w:t>
      </w:r>
      <w:r w:rsidR="00653145">
        <w:rPr>
          <w:noProof/>
        </w:rPr>
        <w:t>1</w:t>
      </w:r>
      <w:r w:rsidR="00653145">
        <w:rPr>
          <w:rFonts w:cs="Times New Roman"/>
          <w:szCs w:val="20"/>
        </w:rPr>
        <w:fldChar w:fldCharType="end"/>
      </w:r>
      <w:r w:rsidR="00653145">
        <w:rPr>
          <w:rFonts w:cs="Times New Roman"/>
          <w:szCs w:val="20"/>
        </w:rPr>
        <w:t>,</w:t>
      </w:r>
      <w:r w:rsidR="00E40A65">
        <w:rPr>
          <w:rFonts w:cs="Times New Roman"/>
          <w:szCs w:val="20"/>
        </w:rPr>
        <w:t xml:space="preserve"> the</w:t>
      </w:r>
      <w:r w:rsidR="009E289D">
        <w:rPr>
          <w:rFonts w:cs="Times New Roman"/>
          <w:szCs w:val="20"/>
        </w:rPr>
        <w:t xml:space="preserve"> amount of PBO needed </w:t>
      </w:r>
      <w:r w:rsidR="00C04D25">
        <w:rPr>
          <w:rFonts w:cs="Times New Roman"/>
          <w:szCs w:val="20"/>
        </w:rPr>
        <w:t xml:space="preserve">can reach about 20 </w:t>
      </w:r>
      <w:proofErr w:type="spellStart"/>
      <w:r w:rsidR="00C04D25">
        <w:rPr>
          <w:rFonts w:cs="Times New Roman"/>
          <w:szCs w:val="20"/>
        </w:rPr>
        <w:t>dB</w:t>
      </w:r>
      <w:r w:rsidR="009E289D">
        <w:rPr>
          <w:rFonts w:cs="Times New Roman"/>
          <w:szCs w:val="20"/>
        </w:rPr>
        <w:t>.</w:t>
      </w:r>
      <w:proofErr w:type="spellEnd"/>
      <w:r w:rsidR="009E289D">
        <w:rPr>
          <w:rFonts w:cs="Times New Roman"/>
          <w:szCs w:val="20"/>
        </w:rPr>
        <w:t xml:space="preserve"> </w:t>
      </w:r>
      <w:r w:rsidR="00653145">
        <w:rPr>
          <w:rFonts w:cs="Times New Roman"/>
          <w:szCs w:val="20"/>
        </w:rPr>
        <w:t xml:space="preserve">Moreover, the distance at which the UE is required to perform a PBO (or a </w:t>
      </w:r>
      <w:proofErr w:type="spellStart"/>
      <w:r w:rsidR="00653145">
        <w:rPr>
          <w:rFonts w:cs="Times New Roman"/>
          <w:i/>
          <w:szCs w:val="20"/>
        </w:rPr>
        <w:t>maxUplinkDutyCycle</w:t>
      </w:r>
      <w:proofErr w:type="spellEnd"/>
      <w:r w:rsidR="00653145">
        <w:rPr>
          <w:rFonts w:cs="Times New Roman"/>
          <w:szCs w:val="20"/>
        </w:rPr>
        <w:t xml:space="preserve"> restriction)</w:t>
      </w:r>
      <w:r>
        <w:rPr>
          <w:rFonts w:cs="Times New Roman"/>
          <w:szCs w:val="20"/>
        </w:rPr>
        <w:t xml:space="preserve"> </w:t>
      </w:r>
      <w:r w:rsidR="00653145">
        <w:rPr>
          <w:rFonts w:cs="Times New Roman"/>
          <w:szCs w:val="20"/>
        </w:rPr>
        <w:t xml:space="preserve">increases significantly with the array size. </w:t>
      </w:r>
      <w:r>
        <w:rPr>
          <w:rFonts w:cs="Times New Roman"/>
          <w:szCs w:val="20"/>
        </w:rPr>
        <w:t xml:space="preserve">If </w:t>
      </w:r>
      <w:r w:rsidR="00653145">
        <w:rPr>
          <w:rFonts w:cs="Times New Roman"/>
          <w:szCs w:val="20"/>
        </w:rPr>
        <w:t xml:space="preserve">RLFs and Initial Access procedures </w:t>
      </w:r>
      <w:r w:rsidR="00D75E5C">
        <w:rPr>
          <w:rFonts w:cs="Times New Roman"/>
          <w:szCs w:val="20"/>
        </w:rPr>
        <w:t>occur</w:t>
      </w:r>
      <w:r>
        <w:rPr>
          <w:rFonts w:cs="Times New Roman"/>
          <w:szCs w:val="20"/>
        </w:rPr>
        <w:t xml:space="preserve"> ever</w:t>
      </w:r>
      <w:r w:rsidR="00435DC0">
        <w:rPr>
          <w:rFonts w:cs="Times New Roman"/>
          <w:szCs w:val="20"/>
        </w:rPr>
        <w:t xml:space="preserve">y </w:t>
      </w:r>
      <w:r>
        <w:rPr>
          <w:rFonts w:cs="Times New Roman"/>
          <w:szCs w:val="20"/>
        </w:rPr>
        <w:t>time a user is placed closer than</w:t>
      </w:r>
      <w:r w:rsidR="00523425">
        <w:rPr>
          <w:rFonts w:cs="Times New Roman"/>
          <w:szCs w:val="20"/>
        </w:rPr>
        <w:t xml:space="preserve"> 34</w:t>
      </w:r>
      <w:r>
        <w:rPr>
          <w:rFonts w:cs="Times New Roman"/>
          <w:szCs w:val="20"/>
        </w:rPr>
        <w:t xml:space="preserve"> cm, it might be very often. </w:t>
      </w:r>
    </w:p>
    <w:p w14:paraId="287F74B6" w14:textId="615CF738" w:rsidR="00F365AC" w:rsidRDefault="00F365AC" w:rsidP="00FE6983">
      <w:pPr>
        <w:jc w:val="both"/>
        <w:rPr>
          <w:rFonts w:cs="Times New Roman"/>
          <w:b/>
          <w:szCs w:val="20"/>
        </w:rPr>
      </w:pPr>
      <w:r>
        <w:rPr>
          <w:rFonts w:cs="Times New Roman"/>
          <w:b/>
          <w:szCs w:val="20"/>
        </w:rPr>
        <w:t xml:space="preserve">Observation </w:t>
      </w:r>
      <w:r w:rsidR="00AB6BE4">
        <w:rPr>
          <w:rFonts w:cs="Times New Roman"/>
          <w:b/>
          <w:szCs w:val="20"/>
        </w:rPr>
        <w:t>3</w:t>
      </w:r>
      <w:r>
        <w:rPr>
          <w:rFonts w:cs="Times New Roman"/>
          <w:b/>
          <w:szCs w:val="20"/>
        </w:rPr>
        <w:t>: RLF</w:t>
      </w:r>
      <w:r w:rsidR="00653145">
        <w:rPr>
          <w:rFonts w:cs="Times New Roman"/>
          <w:b/>
          <w:szCs w:val="20"/>
        </w:rPr>
        <w:t>s</w:t>
      </w:r>
      <w:r>
        <w:rPr>
          <w:rFonts w:cs="Times New Roman"/>
          <w:b/>
          <w:szCs w:val="20"/>
        </w:rPr>
        <w:t xml:space="preserve"> due to MPE actions might be very frequent</w:t>
      </w:r>
      <w:r w:rsidR="00653145">
        <w:rPr>
          <w:rFonts w:cs="Times New Roman"/>
          <w:b/>
          <w:szCs w:val="20"/>
        </w:rPr>
        <w:t>, depending on the array size</w:t>
      </w:r>
      <w:r>
        <w:rPr>
          <w:rFonts w:cs="Times New Roman"/>
          <w:b/>
          <w:szCs w:val="20"/>
        </w:rPr>
        <w:t>.</w:t>
      </w:r>
    </w:p>
    <w:p w14:paraId="2838A0BE" w14:textId="219DC184" w:rsidR="00E90A58" w:rsidRDefault="00B47C9E" w:rsidP="00AB0AD1">
      <w:pPr>
        <w:jc w:val="both"/>
        <w:rPr>
          <w:rFonts w:cs="Times New Roman"/>
          <w:szCs w:val="20"/>
        </w:rPr>
      </w:pPr>
      <w:r w:rsidRPr="00B47C9E">
        <w:rPr>
          <w:rFonts w:cs="Times New Roman"/>
          <w:szCs w:val="20"/>
        </w:rPr>
        <w:t xml:space="preserve">The RLF happens because the </w:t>
      </w:r>
      <w:proofErr w:type="spellStart"/>
      <w:r w:rsidRPr="00B47C9E">
        <w:rPr>
          <w:rFonts w:cs="Times New Roman"/>
          <w:szCs w:val="20"/>
        </w:rPr>
        <w:t>gNB</w:t>
      </w:r>
      <w:proofErr w:type="spellEnd"/>
      <w:r w:rsidRPr="00B47C9E">
        <w:rPr>
          <w:rFonts w:cs="Times New Roman"/>
          <w:szCs w:val="20"/>
        </w:rPr>
        <w:t xml:space="preserve"> is not aware of what causes the UL degradation</w:t>
      </w:r>
      <w:r>
        <w:rPr>
          <w:rFonts w:cs="Times New Roman"/>
          <w:szCs w:val="20"/>
        </w:rPr>
        <w:t xml:space="preserve">. </w:t>
      </w:r>
      <w:r w:rsidR="00E90A58">
        <w:rPr>
          <w:rFonts w:cs="Times New Roman"/>
          <w:szCs w:val="20"/>
        </w:rPr>
        <w:t xml:space="preserve">If the </w:t>
      </w:r>
      <w:proofErr w:type="spellStart"/>
      <w:r w:rsidR="00E90A58">
        <w:rPr>
          <w:rFonts w:cs="Times New Roman"/>
          <w:szCs w:val="20"/>
        </w:rPr>
        <w:t>gNB</w:t>
      </w:r>
      <w:proofErr w:type="spellEnd"/>
      <w:r w:rsidR="00E90A58">
        <w:rPr>
          <w:rFonts w:cs="Times New Roman"/>
          <w:szCs w:val="20"/>
        </w:rPr>
        <w:t xml:space="preserve"> </w:t>
      </w:r>
      <w:r w:rsidR="00AB0AD1">
        <w:rPr>
          <w:rFonts w:cs="Times New Roman"/>
          <w:szCs w:val="20"/>
        </w:rPr>
        <w:t>was</w:t>
      </w:r>
      <w:r w:rsidR="00E90A58">
        <w:rPr>
          <w:rFonts w:cs="Times New Roman"/>
          <w:szCs w:val="20"/>
        </w:rPr>
        <w:t xml:space="preserve"> informed of the presence of the user, i</w:t>
      </w:r>
      <w:r w:rsidR="00C44245">
        <w:rPr>
          <w:rFonts w:cs="Times New Roman"/>
          <w:szCs w:val="20"/>
        </w:rPr>
        <w:t>t</w:t>
      </w:r>
      <w:r w:rsidR="00E90A58">
        <w:rPr>
          <w:rFonts w:cs="Times New Roman"/>
          <w:szCs w:val="20"/>
        </w:rPr>
        <w:t xml:space="preserve"> c</w:t>
      </w:r>
      <w:r w:rsidR="00AB0AD1">
        <w:rPr>
          <w:rFonts w:cs="Times New Roman"/>
          <w:szCs w:val="20"/>
        </w:rPr>
        <w:t>ould</w:t>
      </w:r>
      <w:r w:rsidR="00E90A58">
        <w:rPr>
          <w:rFonts w:cs="Times New Roman"/>
          <w:szCs w:val="20"/>
        </w:rPr>
        <w:t xml:space="preserve"> </w:t>
      </w:r>
      <w:r w:rsidR="003C4431">
        <w:rPr>
          <w:rFonts w:cs="Times New Roman"/>
          <w:szCs w:val="20"/>
        </w:rPr>
        <w:t xml:space="preserve">attempt </w:t>
      </w:r>
      <w:r w:rsidR="00C127C0">
        <w:rPr>
          <w:rFonts w:cs="Times New Roman"/>
          <w:szCs w:val="20"/>
        </w:rPr>
        <w:t>to</w:t>
      </w:r>
      <w:r w:rsidR="003C4431">
        <w:rPr>
          <w:rFonts w:cs="Times New Roman"/>
          <w:szCs w:val="20"/>
        </w:rPr>
        <w:t xml:space="preserve"> adapt the link before the UE </w:t>
      </w:r>
      <w:r w:rsidR="00653145">
        <w:rPr>
          <w:rFonts w:cs="Times New Roman"/>
          <w:szCs w:val="20"/>
        </w:rPr>
        <w:t xml:space="preserve">applies </w:t>
      </w:r>
      <w:r w:rsidR="00AB0AD1">
        <w:rPr>
          <w:rFonts w:cs="Times New Roman"/>
          <w:szCs w:val="20"/>
        </w:rPr>
        <w:t>the</w:t>
      </w:r>
      <w:r w:rsidR="00653145">
        <w:rPr>
          <w:rFonts w:cs="Times New Roman"/>
          <w:szCs w:val="20"/>
        </w:rPr>
        <w:t xml:space="preserve"> </w:t>
      </w:r>
      <w:r w:rsidR="003C4431">
        <w:rPr>
          <w:rFonts w:cs="Times New Roman"/>
          <w:szCs w:val="20"/>
        </w:rPr>
        <w:t>MPE action</w:t>
      </w:r>
      <w:r w:rsidR="00653145">
        <w:rPr>
          <w:rFonts w:cs="Times New Roman"/>
          <w:szCs w:val="20"/>
        </w:rPr>
        <w:t xml:space="preserve"> (i.e. P-MPR and/or </w:t>
      </w:r>
      <w:proofErr w:type="spellStart"/>
      <w:r w:rsidR="00653145">
        <w:rPr>
          <w:rFonts w:cs="Times New Roman"/>
          <w:i/>
          <w:szCs w:val="20"/>
        </w:rPr>
        <w:t>maxUplinkDutyCycle</w:t>
      </w:r>
      <w:proofErr w:type="spellEnd"/>
      <w:r w:rsidR="00653145">
        <w:rPr>
          <w:rFonts w:cs="Times New Roman"/>
          <w:szCs w:val="20"/>
        </w:rPr>
        <w:t xml:space="preserve"> restriction)</w:t>
      </w:r>
      <w:r w:rsidR="00FA04C2">
        <w:rPr>
          <w:rFonts w:cs="Times New Roman"/>
          <w:szCs w:val="20"/>
        </w:rPr>
        <w:t>.</w:t>
      </w:r>
      <w:r w:rsidR="00F365AC">
        <w:rPr>
          <w:rFonts w:cs="Times New Roman"/>
          <w:szCs w:val="20"/>
        </w:rPr>
        <w:t xml:space="preserve"> </w:t>
      </w:r>
      <w:r w:rsidR="00AB0AD1">
        <w:rPr>
          <w:rFonts w:cs="Times New Roman"/>
          <w:szCs w:val="20"/>
        </w:rPr>
        <w:t xml:space="preserve">Informing </w:t>
      </w:r>
      <w:r w:rsidR="00F365AC" w:rsidRPr="005800DB">
        <w:rPr>
          <w:rFonts w:cs="Times New Roman"/>
          <w:szCs w:val="20"/>
        </w:rPr>
        <w:t xml:space="preserve">the </w:t>
      </w:r>
      <w:proofErr w:type="spellStart"/>
      <w:r w:rsidR="00F365AC" w:rsidRPr="005800DB">
        <w:rPr>
          <w:rFonts w:cs="Times New Roman"/>
          <w:szCs w:val="20"/>
        </w:rPr>
        <w:t>gNB</w:t>
      </w:r>
      <w:proofErr w:type="spellEnd"/>
      <w:r w:rsidR="00F365AC" w:rsidRPr="005800DB">
        <w:rPr>
          <w:rFonts w:cs="Times New Roman"/>
          <w:szCs w:val="20"/>
        </w:rPr>
        <w:t xml:space="preserve"> of </w:t>
      </w:r>
      <w:r w:rsidR="007210FD">
        <w:rPr>
          <w:rFonts w:cs="Times New Roman"/>
          <w:szCs w:val="20"/>
        </w:rPr>
        <w:t xml:space="preserve">an imminent </w:t>
      </w:r>
      <w:r w:rsidR="00F365AC" w:rsidRPr="005800DB">
        <w:rPr>
          <w:rFonts w:cs="Times New Roman"/>
          <w:szCs w:val="20"/>
        </w:rPr>
        <w:t xml:space="preserve">MPE </w:t>
      </w:r>
      <w:r w:rsidR="007210FD">
        <w:rPr>
          <w:rFonts w:cs="Times New Roman"/>
          <w:szCs w:val="20"/>
        </w:rPr>
        <w:t>action</w:t>
      </w:r>
      <w:r w:rsidR="00AB0AD1">
        <w:rPr>
          <w:rFonts w:cs="Times New Roman"/>
          <w:szCs w:val="20"/>
        </w:rPr>
        <w:t xml:space="preserve"> </w:t>
      </w:r>
      <w:r w:rsidR="00F365AC" w:rsidRPr="005800DB">
        <w:rPr>
          <w:rFonts w:cs="Times New Roman"/>
          <w:szCs w:val="20"/>
        </w:rPr>
        <w:t xml:space="preserve">and </w:t>
      </w:r>
      <w:r w:rsidR="007210FD">
        <w:rPr>
          <w:rFonts w:cs="Times New Roman"/>
          <w:szCs w:val="20"/>
        </w:rPr>
        <w:t xml:space="preserve">of the </w:t>
      </w:r>
      <w:r w:rsidR="00F365AC" w:rsidRPr="005800DB">
        <w:rPr>
          <w:rFonts w:cs="Times New Roman"/>
          <w:szCs w:val="20"/>
        </w:rPr>
        <w:t>related constraints (e.g. a user in close vicinity of the UE, expected restrictions on duty cycle, power back</w:t>
      </w:r>
      <w:r w:rsidR="00C127C0">
        <w:rPr>
          <w:rFonts w:cs="Times New Roman"/>
          <w:szCs w:val="20"/>
        </w:rPr>
        <w:t>-</w:t>
      </w:r>
      <w:r w:rsidR="00F365AC" w:rsidRPr="005800DB">
        <w:rPr>
          <w:rFonts w:cs="Times New Roman"/>
          <w:szCs w:val="20"/>
        </w:rPr>
        <w:t>off in terms of P-MPR)</w:t>
      </w:r>
      <w:r w:rsidR="00AB0AD1">
        <w:rPr>
          <w:rFonts w:cs="Times New Roman"/>
          <w:szCs w:val="20"/>
        </w:rPr>
        <w:t xml:space="preserve"> allows it to</w:t>
      </w:r>
      <w:r w:rsidR="00F365AC" w:rsidRPr="005800DB">
        <w:rPr>
          <w:rFonts w:cs="Times New Roman"/>
          <w:szCs w:val="20"/>
        </w:rPr>
        <w:t xml:space="preserve"> have more flexibility and means to mitigate the degradation</w:t>
      </w:r>
      <w:r w:rsidR="00AB0AD1">
        <w:rPr>
          <w:rFonts w:cs="Times New Roman"/>
          <w:szCs w:val="20"/>
        </w:rPr>
        <w:t xml:space="preserve">. Subsequently, the </w:t>
      </w:r>
      <w:proofErr w:type="spellStart"/>
      <w:r w:rsidR="00AB0AD1">
        <w:rPr>
          <w:rFonts w:cs="Times New Roman"/>
          <w:szCs w:val="20"/>
        </w:rPr>
        <w:t>gNB</w:t>
      </w:r>
      <w:proofErr w:type="spellEnd"/>
      <w:r w:rsidR="00AB0AD1">
        <w:rPr>
          <w:rFonts w:cs="Times New Roman"/>
          <w:szCs w:val="20"/>
        </w:rPr>
        <w:t xml:space="preserve"> can</w:t>
      </w:r>
      <w:r w:rsidR="00F365AC" w:rsidRPr="005800DB">
        <w:rPr>
          <w:rFonts w:cs="Times New Roman"/>
          <w:szCs w:val="20"/>
        </w:rPr>
        <w:t xml:space="preserve"> try avoid</w:t>
      </w:r>
      <w:r w:rsidR="0072070E">
        <w:rPr>
          <w:rFonts w:cs="Times New Roman"/>
          <w:szCs w:val="20"/>
        </w:rPr>
        <w:t>ing</w:t>
      </w:r>
      <w:r w:rsidR="00F365AC" w:rsidRPr="005800DB">
        <w:rPr>
          <w:rFonts w:cs="Times New Roman"/>
          <w:szCs w:val="20"/>
        </w:rPr>
        <w:t xml:space="preserve"> </w:t>
      </w:r>
      <w:r w:rsidR="0072070E">
        <w:rPr>
          <w:rFonts w:cs="Times New Roman"/>
          <w:szCs w:val="20"/>
        </w:rPr>
        <w:t>a</w:t>
      </w:r>
      <w:r w:rsidR="00F365AC" w:rsidRPr="005800DB">
        <w:rPr>
          <w:rFonts w:cs="Times New Roman"/>
          <w:szCs w:val="20"/>
        </w:rPr>
        <w:t xml:space="preserve"> radio link failure by performing</w:t>
      </w:r>
      <w:r w:rsidR="00AB0AD1">
        <w:rPr>
          <w:rFonts w:cs="Times New Roman"/>
          <w:szCs w:val="20"/>
        </w:rPr>
        <w:t xml:space="preserve"> for example</w:t>
      </w:r>
      <w:r w:rsidR="00F365AC" w:rsidRPr="005800DB">
        <w:rPr>
          <w:rFonts w:cs="Times New Roman"/>
          <w:szCs w:val="20"/>
        </w:rPr>
        <w:t xml:space="preserve"> a handover to FR1, switching beams, </w:t>
      </w:r>
      <w:r w:rsidR="00C127C0" w:rsidRPr="005800DB">
        <w:rPr>
          <w:rFonts w:cs="Times New Roman"/>
          <w:szCs w:val="20"/>
        </w:rPr>
        <w:t>fallback</w:t>
      </w:r>
      <w:r w:rsidR="00F365AC" w:rsidRPr="005800DB">
        <w:rPr>
          <w:rFonts w:cs="Times New Roman"/>
          <w:szCs w:val="20"/>
        </w:rPr>
        <w:t xml:space="preserve"> on 4G, etc.</w:t>
      </w:r>
    </w:p>
    <w:p w14:paraId="4F623DE8" w14:textId="5F219709" w:rsidR="00807B41" w:rsidRDefault="00807B41" w:rsidP="00FE6983">
      <w:pPr>
        <w:jc w:val="both"/>
        <w:rPr>
          <w:rFonts w:cs="Times New Roman"/>
          <w:b/>
          <w:szCs w:val="20"/>
        </w:rPr>
      </w:pPr>
      <w:r>
        <w:rPr>
          <w:rFonts w:cs="Times New Roman"/>
          <w:b/>
          <w:szCs w:val="20"/>
        </w:rPr>
        <w:t xml:space="preserve">Observation </w:t>
      </w:r>
      <w:r w:rsidR="00AB6BE4">
        <w:rPr>
          <w:rFonts w:cs="Times New Roman"/>
          <w:b/>
          <w:szCs w:val="20"/>
        </w:rPr>
        <w:t>4:</w:t>
      </w:r>
      <w:r>
        <w:rPr>
          <w:rFonts w:cs="Times New Roman"/>
          <w:b/>
          <w:szCs w:val="20"/>
        </w:rPr>
        <w:t xml:space="preserve"> </w:t>
      </w:r>
      <w:r w:rsidR="00AB6BE4">
        <w:rPr>
          <w:rFonts w:cs="Times New Roman"/>
          <w:b/>
          <w:szCs w:val="20"/>
        </w:rPr>
        <w:t>Informing the</w:t>
      </w:r>
      <w:r w:rsidR="00C127C0">
        <w:rPr>
          <w:rFonts w:cs="Times New Roman"/>
          <w:b/>
          <w:szCs w:val="20"/>
        </w:rPr>
        <w:t xml:space="preserve"> </w:t>
      </w:r>
      <w:proofErr w:type="spellStart"/>
      <w:r>
        <w:rPr>
          <w:rFonts w:cs="Times New Roman"/>
          <w:b/>
          <w:szCs w:val="20"/>
        </w:rPr>
        <w:t>gNB</w:t>
      </w:r>
      <w:proofErr w:type="spellEnd"/>
      <w:r>
        <w:rPr>
          <w:rFonts w:cs="Times New Roman"/>
          <w:b/>
          <w:szCs w:val="20"/>
        </w:rPr>
        <w:t xml:space="preserve"> </w:t>
      </w:r>
      <w:r w:rsidR="008401B5">
        <w:rPr>
          <w:rFonts w:cs="Times New Roman"/>
          <w:b/>
          <w:szCs w:val="20"/>
        </w:rPr>
        <w:t>of a blocking user</w:t>
      </w:r>
      <w:r w:rsidR="00AB6BE4">
        <w:rPr>
          <w:rFonts w:cs="Times New Roman"/>
          <w:b/>
          <w:szCs w:val="20"/>
        </w:rPr>
        <w:t xml:space="preserve"> at the UE allows it to adapt scheduling transmissions, power levels and eventually</w:t>
      </w:r>
      <w:r w:rsidR="005769A1">
        <w:rPr>
          <w:rFonts w:cs="Times New Roman"/>
          <w:b/>
          <w:szCs w:val="20"/>
        </w:rPr>
        <w:t xml:space="preserve"> attempt</w:t>
      </w:r>
      <w:r>
        <w:rPr>
          <w:rFonts w:cs="Times New Roman"/>
          <w:b/>
          <w:szCs w:val="20"/>
        </w:rPr>
        <w:t xml:space="preserve"> mitigat</w:t>
      </w:r>
      <w:r w:rsidR="005769A1">
        <w:rPr>
          <w:rFonts w:cs="Times New Roman"/>
          <w:b/>
          <w:szCs w:val="20"/>
        </w:rPr>
        <w:t>ing</w:t>
      </w:r>
      <w:r>
        <w:rPr>
          <w:rFonts w:cs="Times New Roman"/>
          <w:b/>
          <w:szCs w:val="20"/>
        </w:rPr>
        <w:t xml:space="preserve"> the sudden link degradation</w:t>
      </w:r>
      <w:r w:rsidR="00271966">
        <w:rPr>
          <w:rFonts w:cs="Times New Roman"/>
          <w:b/>
          <w:szCs w:val="20"/>
        </w:rPr>
        <w:t>.</w:t>
      </w:r>
      <w:r w:rsidR="00AB6BE4">
        <w:rPr>
          <w:rFonts w:cs="Times New Roman"/>
          <w:b/>
          <w:szCs w:val="20"/>
        </w:rPr>
        <w:t xml:space="preserve"> There is a strong need for the network to receive information fr</w:t>
      </w:r>
      <w:r w:rsidR="00152F89">
        <w:rPr>
          <w:rFonts w:cs="Times New Roman"/>
          <w:b/>
          <w:szCs w:val="20"/>
        </w:rPr>
        <w:t>o</w:t>
      </w:r>
      <w:r w:rsidR="00AB6BE4">
        <w:rPr>
          <w:rFonts w:cs="Times New Roman"/>
          <w:b/>
          <w:szCs w:val="20"/>
        </w:rPr>
        <w:t xml:space="preserve">m the UE on MPE </w:t>
      </w:r>
      <w:r w:rsidR="000020B4">
        <w:rPr>
          <w:rFonts w:cs="Times New Roman"/>
          <w:b/>
          <w:szCs w:val="20"/>
        </w:rPr>
        <w:t>event detection (i.e. a user blocking the path of the beam used for communication)</w:t>
      </w:r>
      <w:r w:rsidR="00AB6BE4">
        <w:rPr>
          <w:rFonts w:cs="Times New Roman"/>
          <w:b/>
          <w:szCs w:val="20"/>
        </w:rPr>
        <w:t xml:space="preserve"> to better cope with failing link.</w:t>
      </w:r>
    </w:p>
    <w:p w14:paraId="4691035A" w14:textId="79B968B4" w:rsidR="00FC4234" w:rsidRDefault="00FC4234" w:rsidP="00FE6983">
      <w:pPr>
        <w:jc w:val="both"/>
        <w:rPr>
          <w:rFonts w:cs="Times New Roman"/>
          <w:szCs w:val="20"/>
        </w:rPr>
      </w:pPr>
      <w:r>
        <w:rPr>
          <w:rFonts w:cs="Times New Roman"/>
          <w:szCs w:val="20"/>
        </w:rPr>
        <w:t xml:space="preserve">If the UE informs the </w:t>
      </w:r>
      <w:proofErr w:type="spellStart"/>
      <w:r>
        <w:rPr>
          <w:rFonts w:cs="Times New Roman"/>
          <w:szCs w:val="20"/>
        </w:rPr>
        <w:t>gNB</w:t>
      </w:r>
      <w:proofErr w:type="spellEnd"/>
      <w:r>
        <w:rPr>
          <w:rFonts w:cs="Times New Roman"/>
          <w:szCs w:val="20"/>
        </w:rPr>
        <w:t xml:space="preserve"> of the presence of a user after having applied P-MPR and/or restricted the </w:t>
      </w:r>
      <w:proofErr w:type="spellStart"/>
      <w:r w:rsidRPr="00F43A71">
        <w:rPr>
          <w:rFonts w:cs="Times New Roman"/>
          <w:i/>
          <w:szCs w:val="20"/>
        </w:rPr>
        <w:t>maxUplinkDutyCycle</w:t>
      </w:r>
      <w:proofErr w:type="spellEnd"/>
      <w:r w:rsidR="005E5752" w:rsidRPr="005E5752">
        <w:rPr>
          <w:rFonts w:cs="Times New Roman"/>
          <w:szCs w:val="20"/>
        </w:rPr>
        <w:t>,</w:t>
      </w:r>
      <w:r>
        <w:rPr>
          <w:rFonts w:cs="Times New Roman"/>
          <w:i/>
          <w:szCs w:val="20"/>
        </w:rPr>
        <w:t xml:space="preserve"> </w:t>
      </w:r>
      <w:r>
        <w:rPr>
          <w:rFonts w:cs="Times New Roman"/>
          <w:szCs w:val="20"/>
        </w:rPr>
        <w:t xml:space="preserve">the information might not be received by the </w:t>
      </w:r>
      <w:proofErr w:type="spellStart"/>
      <w:r>
        <w:rPr>
          <w:rFonts w:cs="Times New Roman"/>
          <w:szCs w:val="20"/>
        </w:rPr>
        <w:t>gNB</w:t>
      </w:r>
      <w:proofErr w:type="spellEnd"/>
      <w:r>
        <w:rPr>
          <w:rFonts w:cs="Times New Roman"/>
          <w:szCs w:val="20"/>
        </w:rPr>
        <w:t xml:space="preserve">. </w:t>
      </w:r>
      <w:r w:rsidR="00E63ACB">
        <w:rPr>
          <w:rFonts w:cs="Times New Roman"/>
          <w:szCs w:val="20"/>
        </w:rPr>
        <w:t>Nevertheless, t</w:t>
      </w:r>
      <w:r w:rsidR="0065081A">
        <w:rPr>
          <w:rFonts w:cs="Times New Roman"/>
          <w:szCs w:val="20"/>
        </w:rPr>
        <w:t xml:space="preserve">he MPE limits defined by FCC are averaged over a </w:t>
      </w:r>
      <w:r w:rsidR="00E63ACB">
        <w:rPr>
          <w:rFonts w:cs="Times New Roman"/>
          <w:szCs w:val="20"/>
        </w:rPr>
        <w:t>given</w:t>
      </w:r>
      <w:r w:rsidR="0065081A">
        <w:rPr>
          <w:rFonts w:cs="Times New Roman"/>
          <w:szCs w:val="20"/>
        </w:rPr>
        <w:t xml:space="preserve"> time window, thus allowing</w:t>
      </w:r>
      <w:r w:rsidR="005E5752">
        <w:rPr>
          <w:rFonts w:cs="Times New Roman"/>
          <w:szCs w:val="20"/>
        </w:rPr>
        <w:t xml:space="preserve"> for</w:t>
      </w:r>
      <w:r w:rsidR="0065081A">
        <w:rPr>
          <w:rFonts w:cs="Times New Roman"/>
          <w:szCs w:val="20"/>
        </w:rPr>
        <w:t xml:space="preserve"> </w:t>
      </w:r>
      <w:r w:rsidR="00E63ACB">
        <w:rPr>
          <w:rFonts w:cs="Times New Roman"/>
          <w:szCs w:val="20"/>
        </w:rPr>
        <w:t xml:space="preserve">a </w:t>
      </w:r>
      <w:r w:rsidR="0065081A">
        <w:rPr>
          <w:rFonts w:cs="Times New Roman"/>
          <w:szCs w:val="20"/>
        </w:rPr>
        <w:t xml:space="preserve">very fast </w:t>
      </w:r>
      <w:r w:rsidR="00E63ACB">
        <w:rPr>
          <w:rFonts w:cs="Times New Roman"/>
          <w:szCs w:val="20"/>
        </w:rPr>
        <w:t>message being sent from the UE</w:t>
      </w:r>
      <w:r w:rsidR="0065081A">
        <w:rPr>
          <w:rFonts w:cs="Times New Roman"/>
          <w:szCs w:val="20"/>
        </w:rPr>
        <w:t xml:space="preserve"> before restricting </w:t>
      </w:r>
      <w:r w:rsidR="005E5752">
        <w:rPr>
          <w:rFonts w:cs="Times New Roman"/>
          <w:szCs w:val="20"/>
        </w:rPr>
        <w:t>its</w:t>
      </w:r>
      <w:r w:rsidR="0065081A">
        <w:rPr>
          <w:rFonts w:cs="Times New Roman"/>
          <w:szCs w:val="20"/>
        </w:rPr>
        <w:t xml:space="preserve"> UL radio conditions. </w:t>
      </w:r>
      <w:r w:rsidR="005E5752">
        <w:rPr>
          <w:rFonts w:cs="Times New Roman"/>
          <w:szCs w:val="20"/>
        </w:rPr>
        <w:t>Hence</w:t>
      </w:r>
      <w:r>
        <w:rPr>
          <w:rFonts w:cs="Times New Roman"/>
          <w:szCs w:val="20"/>
        </w:rPr>
        <w:t xml:space="preserve">, it is </w:t>
      </w:r>
      <w:r w:rsidR="0065081A">
        <w:rPr>
          <w:rFonts w:cs="Times New Roman"/>
          <w:szCs w:val="20"/>
        </w:rPr>
        <w:t>possible</w:t>
      </w:r>
      <w:r>
        <w:rPr>
          <w:rFonts w:cs="Times New Roman"/>
          <w:szCs w:val="20"/>
        </w:rPr>
        <w:t xml:space="preserve"> to transmit the user detection</w:t>
      </w:r>
      <w:r w:rsidR="00E63ACB">
        <w:rPr>
          <w:rFonts w:cs="Times New Roman"/>
          <w:szCs w:val="20"/>
        </w:rPr>
        <w:t xml:space="preserve"> to the </w:t>
      </w:r>
      <w:proofErr w:type="spellStart"/>
      <w:r w:rsidR="00E63ACB">
        <w:rPr>
          <w:rFonts w:cs="Times New Roman"/>
          <w:szCs w:val="20"/>
        </w:rPr>
        <w:t>gNB</w:t>
      </w:r>
      <w:proofErr w:type="spellEnd"/>
      <w:r>
        <w:rPr>
          <w:rFonts w:cs="Times New Roman"/>
          <w:szCs w:val="20"/>
        </w:rPr>
        <w:t xml:space="preserve"> in a very fast manner </w:t>
      </w:r>
      <w:r w:rsidR="00E63ACB">
        <w:rPr>
          <w:rFonts w:cs="Times New Roman"/>
          <w:szCs w:val="20"/>
        </w:rPr>
        <w:t xml:space="preserve">just before applying MPE actions. </w:t>
      </w:r>
      <w:r w:rsidRPr="00CA697B">
        <w:rPr>
          <w:rFonts w:eastAsia="Calibri" w:cs="Times New Roman"/>
          <w:szCs w:val="20"/>
        </w:rPr>
        <w:t xml:space="preserve">Such a fast message belongs to the PHY layer. </w:t>
      </w:r>
      <w:r>
        <w:rPr>
          <w:rFonts w:cs="Times New Roman"/>
          <w:szCs w:val="20"/>
        </w:rPr>
        <w:t>(</w:t>
      </w:r>
      <w:r w:rsidR="005E5752">
        <w:rPr>
          <w:rFonts w:cs="Times New Roman"/>
          <w:szCs w:val="20"/>
        </w:rPr>
        <w:t xml:space="preserve">very fast </w:t>
      </w:r>
      <w:r>
        <w:rPr>
          <w:rFonts w:cs="Times New Roman"/>
          <w:szCs w:val="20"/>
        </w:rPr>
        <w:t xml:space="preserve">L1 </w:t>
      </w:r>
      <w:r w:rsidR="005E5752">
        <w:rPr>
          <w:rFonts w:cs="Times New Roman"/>
          <w:szCs w:val="20"/>
        </w:rPr>
        <w:t>based reporting signaling that MP</w:t>
      </w:r>
      <w:r w:rsidR="00F330A6">
        <w:rPr>
          <w:rFonts w:cs="Times New Roman"/>
          <w:szCs w:val="20"/>
        </w:rPr>
        <w:t>E</w:t>
      </w:r>
      <w:r w:rsidR="005E5752">
        <w:rPr>
          <w:rFonts w:cs="Times New Roman"/>
          <w:szCs w:val="20"/>
        </w:rPr>
        <w:t xml:space="preserve"> actions are about to be triggered</w:t>
      </w:r>
      <w:r w:rsidR="0065081A">
        <w:rPr>
          <w:rFonts w:cs="Times New Roman"/>
          <w:szCs w:val="20"/>
        </w:rPr>
        <w:t>, e.g. CQI, SR, etc.</w:t>
      </w:r>
      <w:r>
        <w:rPr>
          <w:rFonts w:cs="Times New Roman"/>
          <w:szCs w:val="20"/>
        </w:rPr>
        <w:t>)</w:t>
      </w:r>
    </w:p>
    <w:p w14:paraId="420F3B76" w14:textId="393F2DD1" w:rsidR="0065081A" w:rsidRDefault="0065081A" w:rsidP="00FE6983">
      <w:pPr>
        <w:jc w:val="both"/>
        <w:rPr>
          <w:rFonts w:cs="Times New Roman"/>
          <w:b/>
          <w:szCs w:val="20"/>
        </w:rPr>
      </w:pPr>
      <w:r>
        <w:rPr>
          <w:rFonts w:cs="Times New Roman"/>
          <w:b/>
          <w:szCs w:val="20"/>
        </w:rPr>
        <w:t xml:space="preserve">Observation 5: For ensuring that the </w:t>
      </w:r>
      <w:proofErr w:type="spellStart"/>
      <w:r>
        <w:rPr>
          <w:rFonts w:cs="Times New Roman"/>
          <w:b/>
          <w:szCs w:val="20"/>
        </w:rPr>
        <w:t>gNB</w:t>
      </w:r>
      <w:proofErr w:type="spellEnd"/>
      <w:r>
        <w:rPr>
          <w:rFonts w:cs="Times New Roman"/>
          <w:b/>
          <w:szCs w:val="20"/>
        </w:rPr>
        <w:t xml:space="preserve"> receives the user detection information, it </w:t>
      </w:r>
      <w:r w:rsidR="00136C8A">
        <w:rPr>
          <w:rFonts w:cs="Times New Roman"/>
          <w:b/>
          <w:szCs w:val="20"/>
        </w:rPr>
        <w:t>would be beneficial</w:t>
      </w:r>
      <w:r>
        <w:rPr>
          <w:rFonts w:cs="Times New Roman"/>
          <w:b/>
          <w:szCs w:val="20"/>
        </w:rPr>
        <w:t xml:space="preserve"> to be sent before applying the MPE actions.</w:t>
      </w:r>
    </w:p>
    <w:p w14:paraId="4B1B2BD2" w14:textId="6FEFC574" w:rsidR="004051B4" w:rsidRPr="004051B4" w:rsidRDefault="004051B4" w:rsidP="00FE6983">
      <w:pPr>
        <w:jc w:val="both"/>
        <w:rPr>
          <w:rFonts w:cs="Times New Roman"/>
          <w:b/>
          <w:szCs w:val="20"/>
        </w:rPr>
      </w:pPr>
      <w:r>
        <w:rPr>
          <w:rFonts w:cs="Times New Roman"/>
          <w:b/>
          <w:szCs w:val="20"/>
        </w:rPr>
        <w:t>Observation 6: L1 based reporting can be done before restricting the UL, as MPE is time averaged.</w:t>
      </w:r>
    </w:p>
    <w:p w14:paraId="5897C911" w14:textId="2F4C08D4" w:rsidR="0065081A" w:rsidRPr="0065081A" w:rsidRDefault="0065081A" w:rsidP="00FE6983">
      <w:pPr>
        <w:jc w:val="both"/>
        <w:rPr>
          <w:rFonts w:cs="Times New Roman"/>
          <w:b/>
          <w:szCs w:val="20"/>
        </w:rPr>
      </w:pPr>
      <w:r>
        <w:rPr>
          <w:rFonts w:cs="Times New Roman"/>
          <w:b/>
          <w:szCs w:val="20"/>
        </w:rPr>
        <w:t xml:space="preserve">Proposal 1: </w:t>
      </w:r>
      <w:r w:rsidR="00CA5612">
        <w:rPr>
          <w:rFonts w:cs="Times New Roman"/>
          <w:b/>
          <w:szCs w:val="20"/>
        </w:rPr>
        <w:t xml:space="preserve">Utilize or enhance the existing </w:t>
      </w:r>
      <w:r>
        <w:rPr>
          <w:rFonts w:cs="Times New Roman"/>
          <w:b/>
          <w:szCs w:val="20"/>
        </w:rPr>
        <w:t xml:space="preserve">L1 signaling to inform the </w:t>
      </w:r>
      <w:proofErr w:type="spellStart"/>
      <w:r>
        <w:rPr>
          <w:rFonts w:cs="Times New Roman"/>
          <w:b/>
          <w:szCs w:val="20"/>
        </w:rPr>
        <w:t>gNB</w:t>
      </w:r>
      <w:proofErr w:type="spellEnd"/>
      <w:r>
        <w:rPr>
          <w:rFonts w:cs="Times New Roman"/>
          <w:b/>
          <w:szCs w:val="20"/>
        </w:rPr>
        <w:t xml:space="preserve"> of a user detection</w:t>
      </w:r>
      <w:r w:rsidR="004051B4">
        <w:rPr>
          <w:rFonts w:cs="Times New Roman"/>
          <w:b/>
          <w:szCs w:val="20"/>
        </w:rPr>
        <w:t xml:space="preserve">, </w:t>
      </w:r>
      <w:r w:rsidR="004C7F32">
        <w:rPr>
          <w:rFonts w:cs="Times New Roman"/>
          <w:b/>
          <w:szCs w:val="20"/>
        </w:rPr>
        <w:t xml:space="preserve">such that the </w:t>
      </w:r>
      <w:proofErr w:type="spellStart"/>
      <w:r w:rsidR="004C7F32">
        <w:rPr>
          <w:rFonts w:cs="Times New Roman"/>
          <w:b/>
          <w:szCs w:val="20"/>
        </w:rPr>
        <w:t>gNB</w:t>
      </w:r>
      <w:proofErr w:type="spellEnd"/>
      <w:r w:rsidR="004C7F32">
        <w:rPr>
          <w:rFonts w:cs="Times New Roman"/>
          <w:b/>
          <w:szCs w:val="20"/>
        </w:rPr>
        <w:t xml:space="preserve"> knows to expect</w:t>
      </w:r>
      <w:r w:rsidR="004051B4">
        <w:rPr>
          <w:rFonts w:cs="Times New Roman"/>
          <w:b/>
          <w:szCs w:val="20"/>
        </w:rPr>
        <w:t xml:space="preserve"> an upcoming degraded link.</w:t>
      </w:r>
    </w:p>
    <w:p w14:paraId="1BA5656E" w14:textId="10BF905E" w:rsidR="008A4E37" w:rsidRDefault="00F155B4" w:rsidP="00FC4234">
      <w:pPr>
        <w:jc w:val="both"/>
        <w:rPr>
          <w:rFonts w:cs="Times New Roman"/>
          <w:szCs w:val="20"/>
        </w:rPr>
      </w:pPr>
      <w:r>
        <w:rPr>
          <w:rFonts w:cs="Times New Roman"/>
          <w:szCs w:val="20"/>
        </w:rPr>
        <w:lastRenderedPageBreak/>
        <w:t>Furthermore, t</w:t>
      </w:r>
      <w:r w:rsidR="00FC4234">
        <w:rPr>
          <w:rFonts w:cs="Times New Roman"/>
          <w:szCs w:val="20"/>
        </w:rPr>
        <w:t xml:space="preserve">he UE might provide (or the </w:t>
      </w:r>
      <w:proofErr w:type="spellStart"/>
      <w:r w:rsidR="00FC4234">
        <w:rPr>
          <w:rFonts w:cs="Times New Roman"/>
          <w:szCs w:val="20"/>
        </w:rPr>
        <w:t>gNB</w:t>
      </w:r>
      <w:proofErr w:type="spellEnd"/>
      <w:r w:rsidR="00FC4234">
        <w:rPr>
          <w:rFonts w:cs="Times New Roman"/>
          <w:szCs w:val="20"/>
        </w:rPr>
        <w:t xml:space="preserve"> might request) a more complete information than just </w:t>
      </w:r>
      <w:r w:rsidR="00B16E56">
        <w:rPr>
          <w:rFonts w:cs="Times New Roman"/>
          <w:szCs w:val="20"/>
        </w:rPr>
        <w:t>the</w:t>
      </w:r>
      <w:r w:rsidR="00FC4234">
        <w:rPr>
          <w:rFonts w:cs="Times New Roman"/>
          <w:szCs w:val="20"/>
        </w:rPr>
        <w:t xml:space="preserve"> user detection. L2/L3 messages can be </w:t>
      </w:r>
      <w:r w:rsidR="00583A81">
        <w:rPr>
          <w:rFonts w:cs="Times New Roman"/>
          <w:szCs w:val="20"/>
        </w:rPr>
        <w:t>used</w:t>
      </w:r>
      <w:r w:rsidR="00FC4234">
        <w:rPr>
          <w:rFonts w:cs="Times New Roman"/>
          <w:szCs w:val="20"/>
        </w:rPr>
        <w:t xml:space="preserve"> to provide further information on </w:t>
      </w:r>
      <w:r w:rsidR="00583A81">
        <w:rPr>
          <w:rFonts w:cs="Times New Roman"/>
          <w:szCs w:val="20"/>
        </w:rPr>
        <w:t xml:space="preserve">the </w:t>
      </w:r>
      <w:r w:rsidR="00FC4234">
        <w:rPr>
          <w:rFonts w:cs="Times New Roman"/>
          <w:szCs w:val="20"/>
        </w:rPr>
        <w:t xml:space="preserve">power and duty cycle restrictions applied by the UE. </w:t>
      </w:r>
      <w:r w:rsidR="008A4E37">
        <w:rPr>
          <w:rFonts w:cs="Times New Roman"/>
          <w:szCs w:val="20"/>
        </w:rPr>
        <w:t xml:space="preserve">This information can be sent to the </w:t>
      </w:r>
      <w:proofErr w:type="spellStart"/>
      <w:r w:rsidR="008A4E37">
        <w:rPr>
          <w:rFonts w:cs="Times New Roman"/>
          <w:szCs w:val="20"/>
        </w:rPr>
        <w:t>gNB</w:t>
      </w:r>
      <w:proofErr w:type="spellEnd"/>
      <w:r w:rsidR="008A4E37">
        <w:rPr>
          <w:rFonts w:cs="Times New Roman"/>
          <w:szCs w:val="20"/>
        </w:rPr>
        <w:t xml:space="preserve"> under the MPE UL restrictions.</w:t>
      </w:r>
      <w:r w:rsidR="009F57C9">
        <w:rPr>
          <w:rFonts w:cs="Times New Roman"/>
          <w:szCs w:val="20"/>
        </w:rPr>
        <w:t xml:space="preserve"> Therefore, the time is not as critical </w:t>
      </w:r>
      <w:r w:rsidR="003F2389">
        <w:rPr>
          <w:rFonts w:cs="Times New Roman"/>
          <w:szCs w:val="20"/>
        </w:rPr>
        <w:t xml:space="preserve">as </w:t>
      </w:r>
      <w:r w:rsidR="009F57C9">
        <w:rPr>
          <w:rFonts w:cs="Times New Roman"/>
          <w:szCs w:val="20"/>
        </w:rPr>
        <w:t>previously for the L1 signaling of a user detection.</w:t>
      </w:r>
      <w:r w:rsidR="008572A3">
        <w:rPr>
          <w:rFonts w:cs="Times New Roman"/>
          <w:szCs w:val="20"/>
        </w:rPr>
        <w:t xml:space="preserve"> If the </w:t>
      </w:r>
      <w:proofErr w:type="spellStart"/>
      <w:r w:rsidR="008572A3">
        <w:rPr>
          <w:rFonts w:cs="Times New Roman"/>
          <w:szCs w:val="20"/>
        </w:rPr>
        <w:t>gNB</w:t>
      </w:r>
      <w:proofErr w:type="spellEnd"/>
      <w:r w:rsidR="008572A3">
        <w:rPr>
          <w:rFonts w:cs="Times New Roman"/>
          <w:szCs w:val="20"/>
        </w:rPr>
        <w:t xml:space="preserve"> knows the UE </w:t>
      </w:r>
      <w:r w:rsidR="009F57C9">
        <w:rPr>
          <w:rFonts w:cs="Times New Roman"/>
          <w:szCs w:val="20"/>
        </w:rPr>
        <w:t>conditions,</w:t>
      </w:r>
      <w:r w:rsidR="008572A3">
        <w:rPr>
          <w:rFonts w:cs="Times New Roman"/>
          <w:szCs w:val="20"/>
        </w:rPr>
        <w:t xml:space="preserve"> it can </w:t>
      </w:r>
      <w:r w:rsidR="009B5C4D">
        <w:rPr>
          <w:rFonts w:cs="Times New Roman"/>
          <w:szCs w:val="20"/>
        </w:rPr>
        <w:t>configure the UE and</w:t>
      </w:r>
      <w:r w:rsidR="009F57C9">
        <w:rPr>
          <w:rFonts w:cs="Times New Roman"/>
          <w:szCs w:val="20"/>
        </w:rPr>
        <w:t>/or</w:t>
      </w:r>
      <w:r w:rsidR="009B5C4D">
        <w:rPr>
          <w:rFonts w:cs="Times New Roman"/>
          <w:szCs w:val="20"/>
        </w:rPr>
        <w:t xml:space="preserve"> </w:t>
      </w:r>
      <w:r w:rsidR="008572A3">
        <w:rPr>
          <w:rFonts w:cs="Times New Roman"/>
          <w:szCs w:val="20"/>
        </w:rPr>
        <w:t>adapt the link</w:t>
      </w:r>
      <w:r w:rsidR="009F57C9">
        <w:rPr>
          <w:rFonts w:cs="Times New Roman"/>
          <w:szCs w:val="20"/>
        </w:rPr>
        <w:t xml:space="preserve"> to</w:t>
      </w:r>
      <w:r w:rsidR="008572A3">
        <w:rPr>
          <w:rFonts w:cs="Times New Roman"/>
          <w:szCs w:val="20"/>
        </w:rPr>
        <w:t xml:space="preserve"> avoid RLF</w:t>
      </w:r>
      <w:r w:rsidR="009F57C9">
        <w:rPr>
          <w:rFonts w:cs="Times New Roman"/>
          <w:szCs w:val="20"/>
        </w:rPr>
        <w:t>. Possibly, it can</w:t>
      </w:r>
      <w:r w:rsidR="008572A3">
        <w:rPr>
          <w:rFonts w:cs="Times New Roman"/>
          <w:szCs w:val="20"/>
        </w:rPr>
        <w:t xml:space="preserve"> try to compensate for the </w:t>
      </w:r>
      <w:r w:rsidR="009F57C9">
        <w:rPr>
          <w:rFonts w:cs="Times New Roman"/>
          <w:szCs w:val="20"/>
        </w:rPr>
        <w:t>underperforming</w:t>
      </w:r>
      <w:r w:rsidR="008572A3">
        <w:rPr>
          <w:rFonts w:cs="Times New Roman"/>
          <w:szCs w:val="20"/>
        </w:rPr>
        <w:t xml:space="preserve"> UL</w:t>
      </w:r>
      <w:r w:rsidR="009F57C9">
        <w:rPr>
          <w:rFonts w:cs="Times New Roman"/>
          <w:szCs w:val="20"/>
        </w:rPr>
        <w:t xml:space="preserve"> by e.g. switching beams, handover, legacy frequencies,</w:t>
      </w:r>
      <w:r w:rsidR="00D4557E">
        <w:rPr>
          <w:rFonts w:cs="Times New Roman"/>
          <w:szCs w:val="20"/>
        </w:rPr>
        <w:t xml:space="preserve"> increasing gain at </w:t>
      </w:r>
      <w:proofErr w:type="spellStart"/>
      <w:r w:rsidR="00D4557E">
        <w:rPr>
          <w:rFonts w:cs="Times New Roman"/>
          <w:szCs w:val="20"/>
        </w:rPr>
        <w:t>gNB</w:t>
      </w:r>
      <w:proofErr w:type="spellEnd"/>
      <w:r w:rsidR="00D4557E">
        <w:rPr>
          <w:rFonts w:cs="Times New Roman"/>
          <w:szCs w:val="20"/>
        </w:rPr>
        <w:t>, etc.</w:t>
      </w:r>
      <w:r w:rsidR="009F57C9">
        <w:rPr>
          <w:rFonts w:cs="Times New Roman"/>
          <w:szCs w:val="20"/>
        </w:rPr>
        <w:t xml:space="preserve"> et. </w:t>
      </w:r>
      <w:r w:rsidR="008572A3">
        <w:rPr>
          <w:rFonts w:cs="Times New Roman"/>
          <w:szCs w:val="20"/>
        </w:rPr>
        <w:t>This complete information c</w:t>
      </w:r>
      <w:r w:rsidR="00583A81">
        <w:rPr>
          <w:rFonts w:cs="Times New Roman"/>
          <w:szCs w:val="20"/>
        </w:rPr>
        <w:t>ould for example</w:t>
      </w:r>
      <w:r w:rsidR="008572A3">
        <w:rPr>
          <w:rFonts w:cs="Times New Roman"/>
          <w:szCs w:val="20"/>
        </w:rPr>
        <w:t xml:space="preserve"> be sent through enhanced PHR or RACH messages.</w:t>
      </w:r>
    </w:p>
    <w:p w14:paraId="4E0FCC3E" w14:textId="1E1F6EEC" w:rsidR="00FC4234" w:rsidRPr="008572A3" w:rsidRDefault="008572A3" w:rsidP="00FC4234">
      <w:pPr>
        <w:jc w:val="both"/>
        <w:rPr>
          <w:rFonts w:cs="Times New Roman"/>
          <w:b/>
          <w:szCs w:val="20"/>
        </w:rPr>
      </w:pPr>
      <w:r w:rsidRPr="008572A3">
        <w:rPr>
          <w:rFonts w:cs="Times New Roman"/>
          <w:b/>
          <w:szCs w:val="20"/>
        </w:rPr>
        <w:t xml:space="preserve">Observation </w:t>
      </w:r>
      <w:r w:rsidR="00FA595F">
        <w:rPr>
          <w:rFonts w:cs="Times New Roman"/>
          <w:b/>
          <w:szCs w:val="20"/>
        </w:rPr>
        <w:t>7</w:t>
      </w:r>
      <w:r w:rsidRPr="008572A3">
        <w:rPr>
          <w:rFonts w:cs="Times New Roman"/>
          <w:b/>
          <w:szCs w:val="20"/>
        </w:rPr>
        <w:t>:</w:t>
      </w:r>
      <w:r w:rsidR="00D365DA">
        <w:rPr>
          <w:rFonts w:cs="Times New Roman"/>
          <w:b/>
          <w:szCs w:val="20"/>
        </w:rPr>
        <w:t xml:space="preserve"> </w:t>
      </w:r>
      <w:r w:rsidR="009F57C9">
        <w:rPr>
          <w:rFonts w:cs="Times New Roman"/>
          <w:b/>
          <w:szCs w:val="20"/>
        </w:rPr>
        <w:t>If informed of the power and duty cycle levels under MPE actions, t</w:t>
      </w:r>
      <w:r w:rsidR="008C2648">
        <w:rPr>
          <w:rFonts w:cs="Times New Roman"/>
          <w:b/>
          <w:szCs w:val="20"/>
        </w:rPr>
        <w:t xml:space="preserve">he </w:t>
      </w:r>
      <w:proofErr w:type="spellStart"/>
      <w:r w:rsidR="008C2648">
        <w:rPr>
          <w:rFonts w:cs="Times New Roman"/>
          <w:b/>
          <w:szCs w:val="20"/>
        </w:rPr>
        <w:t>gNB</w:t>
      </w:r>
      <w:proofErr w:type="spellEnd"/>
      <w:r w:rsidR="008C2648">
        <w:rPr>
          <w:rFonts w:cs="Times New Roman"/>
          <w:b/>
          <w:szCs w:val="20"/>
        </w:rPr>
        <w:t xml:space="preserve"> might be able to avoid an RLF and to compensate for a degraded link.</w:t>
      </w:r>
      <w:r w:rsidR="009F57C9">
        <w:rPr>
          <w:rFonts w:cs="Times New Roman"/>
          <w:b/>
          <w:szCs w:val="20"/>
        </w:rPr>
        <w:t xml:space="preserve"> This complete information can be sent under the MPE UL restrictions.</w:t>
      </w:r>
    </w:p>
    <w:p w14:paraId="24E148FE" w14:textId="3EF9D322" w:rsidR="008572A3" w:rsidRPr="008572A3" w:rsidRDefault="008572A3" w:rsidP="00FC4234">
      <w:pPr>
        <w:jc w:val="both"/>
        <w:rPr>
          <w:rFonts w:cs="Times New Roman"/>
          <w:b/>
          <w:szCs w:val="20"/>
        </w:rPr>
      </w:pPr>
      <w:r w:rsidRPr="008572A3">
        <w:rPr>
          <w:rFonts w:cs="Times New Roman"/>
          <w:b/>
          <w:szCs w:val="20"/>
        </w:rPr>
        <w:t xml:space="preserve">Proposal 2: </w:t>
      </w:r>
      <w:r w:rsidR="008C2648">
        <w:rPr>
          <w:rFonts w:cs="Times New Roman"/>
          <w:b/>
          <w:szCs w:val="20"/>
        </w:rPr>
        <w:t xml:space="preserve">(If requested by </w:t>
      </w:r>
      <w:proofErr w:type="spellStart"/>
      <w:r w:rsidR="008C2648">
        <w:rPr>
          <w:rFonts w:cs="Times New Roman"/>
          <w:b/>
          <w:szCs w:val="20"/>
        </w:rPr>
        <w:t>gNB</w:t>
      </w:r>
      <w:proofErr w:type="spellEnd"/>
      <w:r w:rsidR="008C2648">
        <w:rPr>
          <w:rFonts w:cs="Times New Roman"/>
          <w:b/>
          <w:szCs w:val="20"/>
        </w:rPr>
        <w:t xml:space="preserve">) Inform </w:t>
      </w:r>
      <w:proofErr w:type="spellStart"/>
      <w:r w:rsidR="008C2648">
        <w:rPr>
          <w:rFonts w:cs="Times New Roman"/>
          <w:b/>
          <w:szCs w:val="20"/>
        </w:rPr>
        <w:t>gNB</w:t>
      </w:r>
      <w:proofErr w:type="spellEnd"/>
      <w:r w:rsidR="008C2648">
        <w:rPr>
          <w:rFonts w:cs="Times New Roman"/>
          <w:b/>
          <w:szCs w:val="20"/>
        </w:rPr>
        <w:t xml:space="preserve"> on applied UL restrictions after MPE detections through L2 or L3 messages while following the said restrictions, such that </w:t>
      </w:r>
      <w:proofErr w:type="spellStart"/>
      <w:r w:rsidR="008C2648">
        <w:rPr>
          <w:rFonts w:cs="Times New Roman"/>
          <w:b/>
          <w:szCs w:val="20"/>
        </w:rPr>
        <w:t>gNB</w:t>
      </w:r>
      <w:proofErr w:type="spellEnd"/>
      <w:r w:rsidR="008C2648">
        <w:rPr>
          <w:rFonts w:cs="Times New Roman"/>
          <w:b/>
          <w:szCs w:val="20"/>
        </w:rPr>
        <w:t xml:space="preserve"> can attempt to mitigate the link degradation</w:t>
      </w:r>
      <w:r w:rsidR="009F57C9">
        <w:rPr>
          <w:rFonts w:cs="Times New Roman"/>
          <w:b/>
          <w:szCs w:val="20"/>
        </w:rPr>
        <w:t xml:space="preserve"> and avoid RLF.</w:t>
      </w:r>
    </w:p>
    <w:p w14:paraId="43F6BBC9" w14:textId="64623C9C" w:rsidR="006D712E" w:rsidRDefault="009F57C9" w:rsidP="00FC4234">
      <w:pPr>
        <w:jc w:val="both"/>
        <w:rPr>
          <w:rFonts w:cs="Times New Roman"/>
          <w:szCs w:val="20"/>
        </w:rPr>
      </w:pPr>
      <w:bookmarkStart w:id="6" w:name="_Hlk16858109"/>
      <w:r>
        <w:rPr>
          <w:rFonts w:cs="Times New Roman"/>
          <w:szCs w:val="20"/>
        </w:rPr>
        <w:t xml:space="preserve">Finally, </w:t>
      </w:r>
      <w:r w:rsidR="00D365DA">
        <w:rPr>
          <w:rFonts w:cs="Times New Roman"/>
          <w:szCs w:val="20"/>
        </w:rPr>
        <w:t>i</w:t>
      </w:r>
      <w:r w:rsidR="00FC4234">
        <w:rPr>
          <w:rFonts w:cs="Times New Roman"/>
          <w:szCs w:val="20"/>
        </w:rPr>
        <w:t xml:space="preserve">f the </w:t>
      </w:r>
      <w:proofErr w:type="spellStart"/>
      <w:r w:rsidR="00FC4234">
        <w:rPr>
          <w:rFonts w:cs="Times New Roman"/>
          <w:szCs w:val="20"/>
        </w:rPr>
        <w:t>gNB</w:t>
      </w:r>
      <w:proofErr w:type="spellEnd"/>
      <w:r w:rsidR="00FC4234">
        <w:rPr>
          <w:rFonts w:cs="Times New Roman"/>
          <w:szCs w:val="20"/>
        </w:rPr>
        <w:t xml:space="preserve"> is aware early enough of the </w:t>
      </w:r>
      <w:r>
        <w:rPr>
          <w:rFonts w:cs="Times New Roman"/>
          <w:szCs w:val="20"/>
        </w:rPr>
        <w:t xml:space="preserve">upcoming </w:t>
      </w:r>
      <w:r w:rsidR="00FC4234">
        <w:rPr>
          <w:rFonts w:cs="Times New Roman"/>
          <w:szCs w:val="20"/>
        </w:rPr>
        <w:t xml:space="preserve">presence of a user, it can </w:t>
      </w:r>
      <w:r>
        <w:rPr>
          <w:rFonts w:cs="Times New Roman"/>
          <w:szCs w:val="20"/>
        </w:rPr>
        <w:t xml:space="preserve">in advance </w:t>
      </w:r>
      <w:r w:rsidR="00FC4234">
        <w:rPr>
          <w:rFonts w:cs="Times New Roman"/>
          <w:szCs w:val="20"/>
        </w:rPr>
        <w:t xml:space="preserve">evaluate different </w:t>
      </w:r>
      <w:r>
        <w:rPr>
          <w:rFonts w:cs="Times New Roman"/>
          <w:szCs w:val="20"/>
        </w:rPr>
        <w:t xml:space="preserve">alternative </w:t>
      </w:r>
      <w:r w:rsidR="00FC4234">
        <w:rPr>
          <w:rFonts w:cs="Times New Roman"/>
          <w:szCs w:val="20"/>
        </w:rPr>
        <w:t>links</w:t>
      </w:r>
      <w:r w:rsidR="00E426F3">
        <w:rPr>
          <w:rFonts w:cs="Times New Roman"/>
          <w:szCs w:val="20"/>
        </w:rPr>
        <w:t xml:space="preserve">. </w:t>
      </w:r>
      <w:r>
        <w:rPr>
          <w:rFonts w:cs="Times New Roman"/>
          <w:szCs w:val="20"/>
        </w:rPr>
        <w:t xml:space="preserve">The </w:t>
      </w:r>
      <w:proofErr w:type="spellStart"/>
      <w:r>
        <w:rPr>
          <w:rFonts w:cs="Times New Roman"/>
          <w:szCs w:val="20"/>
        </w:rPr>
        <w:t>gNB</w:t>
      </w:r>
      <w:proofErr w:type="spellEnd"/>
      <w:r>
        <w:rPr>
          <w:rFonts w:cs="Times New Roman"/>
          <w:szCs w:val="20"/>
        </w:rPr>
        <w:t xml:space="preserve"> could monitor and provide a set of alternative links to switch to, in case a user degrades too much the primary link. </w:t>
      </w:r>
      <w:r w:rsidR="00E426F3">
        <w:rPr>
          <w:rFonts w:cs="Times New Roman"/>
          <w:szCs w:val="20"/>
        </w:rPr>
        <w:t xml:space="preserve">The UE could inform </w:t>
      </w:r>
      <w:r>
        <w:rPr>
          <w:rFonts w:cs="Times New Roman"/>
          <w:szCs w:val="20"/>
        </w:rPr>
        <w:t xml:space="preserve">the </w:t>
      </w:r>
      <w:proofErr w:type="spellStart"/>
      <w:r>
        <w:rPr>
          <w:rFonts w:cs="Times New Roman"/>
          <w:szCs w:val="20"/>
        </w:rPr>
        <w:t>gNB</w:t>
      </w:r>
      <w:proofErr w:type="spellEnd"/>
      <w:r>
        <w:rPr>
          <w:rFonts w:cs="Times New Roman"/>
          <w:szCs w:val="20"/>
        </w:rPr>
        <w:t xml:space="preserve"> </w:t>
      </w:r>
      <w:r w:rsidR="00E426F3">
        <w:rPr>
          <w:rFonts w:cs="Times New Roman"/>
          <w:szCs w:val="20"/>
        </w:rPr>
        <w:t xml:space="preserve">of </w:t>
      </w:r>
      <w:r>
        <w:rPr>
          <w:rFonts w:cs="Times New Roman"/>
          <w:szCs w:val="20"/>
        </w:rPr>
        <w:t>the</w:t>
      </w:r>
      <w:r w:rsidR="00E426F3">
        <w:rPr>
          <w:rFonts w:cs="Times New Roman"/>
          <w:szCs w:val="20"/>
        </w:rPr>
        <w:t xml:space="preserve"> likel</w:t>
      </w:r>
      <w:r>
        <w:rPr>
          <w:rFonts w:cs="Times New Roman"/>
          <w:szCs w:val="20"/>
        </w:rPr>
        <w:t xml:space="preserve">ihood of user blockage, then the </w:t>
      </w:r>
      <w:proofErr w:type="spellStart"/>
      <w:r>
        <w:rPr>
          <w:rFonts w:cs="Times New Roman"/>
          <w:szCs w:val="20"/>
        </w:rPr>
        <w:t>gNB</w:t>
      </w:r>
      <w:proofErr w:type="spellEnd"/>
      <w:r>
        <w:rPr>
          <w:rFonts w:cs="Times New Roman"/>
          <w:szCs w:val="20"/>
        </w:rPr>
        <w:t xml:space="preserve"> </w:t>
      </w:r>
      <w:r w:rsidR="006D712E">
        <w:rPr>
          <w:rFonts w:cs="Times New Roman"/>
          <w:szCs w:val="20"/>
        </w:rPr>
        <w:t>evaluate alternative links and even</w:t>
      </w:r>
      <w:r w:rsidR="00FC4234">
        <w:rPr>
          <w:rFonts w:cs="Times New Roman"/>
          <w:szCs w:val="20"/>
        </w:rPr>
        <w:t xml:space="preserve"> choose to redirect the link to one that appears sub-optimal but that would be a significant improvement compared to the primary link under MPE actions. </w:t>
      </w:r>
    </w:p>
    <w:bookmarkEnd w:id="6"/>
    <w:p w14:paraId="64D78F4A" w14:textId="04C69EA1" w:rsidR="006D712E" w:rsidRDefault="006D712E" w:rsidP="00FC4234">
      <w:pPr>
        <w:jc w:val="both"/>
        <w:rPr>
          <w:rFonts w:cs="Times New Roman"/>
          <w:b/>
          <w:szCs w:val="20"/>
        </w:rPr>
      </w:pPr>
      <w:r>
        <w:rPr>
          <w:rFonts w:cs="Times New Roman"/>
          <w:b/>
          <w:szCs w:val="20"/>
        </w:rPr>
        <w:t xml:space="preserve">Observation </w:t>
      </w:r>
      <w:r w:rsidR="004C3D7B">
        <w:rPr>
          <w:rFonts w:cs="Times New Roman"/>
          <w:b/>
          <w:szCs w:val="20"/>
        </w:rPr>
        <w:t>8</w:t>
      </w:r>
      <w:r>
        <w:rPr>
          <w:rFonts w:cs="Times New Roman"/>
          <w:b/>
          <w:szCs w:val="20"/>
        </w:rPr>
        <w:t xml:space="preserve">: If the </w:t>
      </w:r>
      <w:proofErr w:type="spellStart"/>
      <w:r>
        <w:rPr>
          <w:rFonts w:cs="Times New Roman"/>
          <w:b/>
          <w:szCs w:val="20"/>
        </w:rPr>
        <w:t>gNB</w:t>
      </w:r>
      <w:proofErr w:type="spellEnd"/>
      <w:r>
        <w:rPr>
          <w:rFonts w:cs="Times New Roman"/>
          <w:b/>
          <w:szCs w:val="20"/>
        </w:rPr>
        <w:t xml:space="preserve"> has the information of a</w:t>
      </w:r>
      <w:r w:rsidR="00743CB4">
        <w:rPr>
          <w:rFonts w:cs="Times New Roman"/>
          <w:b/>
          <w:szCs w:val="20"/>
        </w:rPr>
        <w:t xml:space="preserve">n upcoming </w:t>
      </w:r>
      <w:r>
        <w:rPr>
          <w:rFonts w:cs="Times New Roman"/>
          <w:b/>
          <w:szCs w:val="20"/>
        </w:rPr>
        <w:t>MPE action early enough, it can avoid a degraded UL and redirect to a</w:t>
      </w:r>
      <w:r w:rsidR="00C311ED">
        <w:rPr>
          <w:rFonts w:cs="Times New Roman"/>
          <w:b/>
          <w:szCs w:val="20"/>
        </w:rPr>
        <w:t>n</w:t>
      </w:r>
      <w:r>
        <w:rPr>
          <w:rFonts w:cs="Times New Roman"/>
          <w:b/>
          <w:szCs w:val="20"/>
        </w:rPr>
        <w:t xml:space="preserve"> alternative lin</w:t>
      </w:r>
      <w:r w:rsidRPr="00743CB4">
        <w:rPr>
          <w:rFonts w:cs="Times New Roman"/>
          <w:b/>
          <w:szCs w:val="20"/>
        </w:rPr>
        <w:t>k</w:t>
      </w:r>
      <w:r w:rsidR="00743CB4" w:rsidRPr="00743CB4">
        <w:rPr>
          <w:rFonts w:cs="Times New Roman"/>
          <w:b/>
          <w:szCs w:val="20"/>
        </w:rPr>
        <w:t>.</w:t>
      </w:r>
    </w:p>
    <w:p w14:paraId="63479B82" w14:textId="355F74AD" w:rsidR="006D712E" w:rsidRPr="006D712E" w:rsidRDefault="006D712E" w:rsidP="00FC4234">
      <w:pPr>
        <w:jc w:val="both"/>
        <w:rPr>
          <w:rFonts w:cs="Times New Roman"/>
          <w:b/>
          <w:szCs w:val="20"/>
        </w:rPr>
      </w:pPr>
      <w:r>
        <w:rPr>
          <w:rFonts w:cs="Times New Roman"/>
          <w:b/>
          <w:szCs w:val="20"/>
        </w:rPr>
        <w:t xml:space="preserve">Observation </w:t>
      </w:r>
      <w:r w:rsidR="004C3D7B">
        <w:rPr>
          <w:rFonts w:cs="Times New Roman"/>
          <w:b/>
          <w:szCs w:val="20"/>
        </w:rPr>
        <w:t>9</w:t>
      </w:r>
      <w:r>
        <w:rPr>
          <w:rFonts w:cs="Times New Roman"/>
          <w:b/>
          <w:szCs w:val="20"/>
        </w:rPr>
        <w:t xml:space="preserve">: At first the alternative link might appear </w:t>
      </w:r>
      <w:r w:rsidR="0059286D">
        <w:rPr>
          <w:rFonts w:cs="Times New Roman"/>
          <w:b/>
          <w:szCs w:val="20"/>
        </w:rPr>
        <w:t>suboptimal</w:t>
      </w:r>
      <w:r>
        <w:rPr>
          <w:rFonts w:cs="Times New Roman"/>
          <w:b/>
          <w:szCs w:val="20"/>
        </w:rPr>
        <w:t xml:space="preserve">, but under MPE conditions it will exhibit a large </w:t>
      </w:r>
      <w:r w:rsidR="0059286D">
        <w:rPr>
          <w:rFonts w:cs="Times New Roman"/>
          <w:b/>
          <w:szCs w:val="20"/>
        </w:rPr>
        <w:t>improvement</w:t>
      </w:r>
      <w:r w:rsidR="001D42DF">
        <w:rPr>
          <w:rFonts w:cs="Times New Roman"/>
          <w:b/>
          <w:szCs w:val="20"/>
        </w:rPr>
        <w:t xml:space="preserve"> </w:t>
      </w:r>
      <w:r w:rsidR="001D42DF" w:rsidRPr="00743CB4">
        <w:rPr>
          <w:rFonts w:cs="Times New Roman"/>
          <w:b/>
          <w:szCs w:val="20"/>
        </w:rPr>
        <w:t>compared to the primary link under MPE actions</w:t>
      </w:r>
      <w:r>
        <w:rPr>
          <w:rFonts w:cs="Times New Roman"/>
          <w:b/>
          <w:szCs w:val="20"/>
        </w:rPr>
        <w:t>.</w:t>
      </w:r>
    </w:p>
    <w:p w14:paraId="6FB6F262" w14:textId="61B46CEB" w:rsidR="00FC4234" w:rsidRDefault="00FC4234" w:rsidP="00FC4234">
      <w:pPr>
        <w:jc w:val="both"/>
        <w:rPr>
          <w:rFonts w:cs="Times New Roman"/>
          <w:szCs w:val="20"/>
        </w:rPr>
      </w:pPr>
      <w:r>
        <w:rPr>
          <w:rFonts w:cs="Arial"/>
        </w:rPr>
        <w:t>B</w:t>
      </w:r>
      <w:r w:rsidRPr="00382F1A">
        <w:rPr>
          <w:rFonts w:cs="Arial"/>
        </w:rPr>
        <w:t xml:space="preserve">ecause the PBO can </w:t>
      </w:r>
      <w:r>
        <w:rPr>
          <w:rFonts w:cs="Arial"/>
        </w:rPr>
        <w:t>be very</w:t>
      </w:r>
      <w:r w:rsidRPr="00382F1A">
        <w:rPr>
          <w:rFonts w:cs="Arial"/>
        </w:rPr>
        <w:t xml:space="preserve"> large, it is very likely that an RLF will occur as the </w:t>
      </w:r>
      <w:proofErr w:type="spellStart"/>
      <w:r w:rsidRPr="00382F1A">
        <w:rPr>
          <w:rFonts w:cs="Arial"/>
        </w:rPr>
        <w:t>gNB</w:t>
      </w:r>
      <w:proofErr w:type="spellEnd"/>
      <w:r w:rsidRPr="00382F1A">
        <w:rPr>
          <w:rFonts w:cs="Arial"/>
        </w:rPr>
        <w:t xml:space="preserve"> is not ready to cope with this extreme drop in the uplink signal. As such, there is a strong need for mechanisms that allow the network to cope with PBO due to MPE compliance. </w:t>
      </w:r>
      <w:r w:rsidRPr="000F7C37">
        <w:rPr>
          <w:rFonts w:cs="Arial"/>
        </w:rPr>
        <w:t>Being able to react before that the MPE compliance mechanism is triggered would have a tremendous impact on the system performance.</w:t>
      </w:r>
      <w:r w:rsidR="001100CA">
        <w:rPr>
          <w:rFonts w:cs="Arial"/>
        </w:rPr>
        <w:t xml:space="preserve"> If the user can be detected at a distance larger than the distance triggering the MPE actions, then the UE and the </w:t>
      </w:r>
      <w:proofErr w:type="spellStart"/>
      <w:r w:rsidR="001100CA">
        <w:rPr>
          <w:rFonts w:cs="Arial"/>
        </w:rPr>
        <w:t>gNB</w:t>
      </w:r>
      <w:proofErr w:type="spellEnd"/>
      <w:r w:rsidR="001100CA">
        <w:rPr>
          <w:rFonts w:cs="Arial"/>
        </w:rPr>
        <w:t xml:space="preserve"> have some time to evaluate alternative links.</w:t>
      </w:r>
    </w:p>
    <w:p w14:paraId="2508B830" w14:textId="7EB7DB11" w:rsidR="00920B61" w:rsidRDefault="00920B61" w:rsidP="00FE6983">
      <w:pPr>
        <w:jc w:val="both"/>
        <w:rPr>
          <w:rFonts w:cs="Times New Roman"/>
          <w:b/>
          <w:szCs w:val="20"/>
        </w:rPr>
      </w:pPr>
      <w:r w:rsidRPr="00920B61">
        <w:rPr>
          <w:rFonts w:cs="Times New Roman"/>
          <w:b/>
          <w:szCs w:val="20"/>
        </w:rPr>
        <w:t xml:space="preserve">Proposal 2: </w:t>
      </w:r>
      <w:r w:rsidR="00674651" w:rsidRPr="00920B61">
        <w:rPr>
          <w:rFonts w:cs="Times New Roman"/>
          <w:b/>
          <w:szCs w:val="20"/>
        </w:rPr>
        <w:t xml:space="preserve">Inform </w:t>
      </w:r>
      <w:r w:rsidR="00674651">
        <w:rPr>
          <w:rFonts w:cs="Times New Roman"/>
          <w:b/>
          <w:szCs w:val="20"/>
        </w:rPr>
        <w:t xml:space="preserve">the </w:t>
      </w:r>
      <w:proofErr w:type="spellStart"/>
      <w:r w:rsidR="00674651" w:rsidRPr="00920B61">
        <w:rPr>
          <w:rFonts w:cs="Times New Roman"/>
          <w:b/>
          <w:szCs w:val="20"/>
        </w:rPr>
        <w:t>gNB</w:t>
      </w:r>
      <w:proofErr w:type="spellEnd"/>
      <w:r w:rsidR="00674651" w:rsidRPr="00920B61">
        <w:rPr>
          <w:rFonts w:cs="Times New Roman"/>
          <w:b/>
          <w:szCs w:val="20"/>
        </w:rPr>
        <w:t xml:space="preserve"> </w:t>
      </w:r>
      <w:r w:rsidR="00674651">
        <w:rPr>
          <w:rFonts w:cs="Times New Roman"/>
          <w:b/>
          <w:szCs w:val="20"/>
        </w:rPr>
        <w:t xml:space="preserve">on the </w:t>
      </w:r>
      <w:r w:rsidR="00AE71CE">
        <w:rPr>
          <w:rFonts w:cs="Times New Roman"/>
          <w:b/>
          <w:szCs w:val="20"/>
        </w:rPr>
        <w:t xml:space="preserve">upcoming </w:t>
      </w:r>
      <w:r w:rsidR="00674651">
        <w:rPr>
          <w:rFonts w:cs="Times New Roman"/>
          <w:b/>
          <w:szCs w:val="20"/>
        </w:rPr>
        <w:t xml:space="preserve">presence of a </w:t>
      </w:r>
      <w:r w:rsidR="00AE71CE">
        <w:rPr>
          <w:rFonts w:cs="Times New Roman"/>
          <w:b/>
          <w:szCs w:val="20"/>
        </w:rPr>
        <w:t xml:space="preserve">blocking </w:t>
      </w:r>
      <w:r w:rsidR="00674651">
        <w:rPr>
          <w:rFonts w:cs="Times New Roman"/>
          <w:b/>
          <w:szCs w:val="20"/>
        </w:rPr>
        <w:t xml:space="preserve">user </w:t>
      </w:r>
      <w:r w:rsidR="00361042">
        <w:rPr>
          <w:rFonts w:cs="Times New Roman"/>
          <w:b/>
          <w:szCs w:val="20"/>
        </w:rPr>
        <w:t xml:space="preserve">well </w:t>
      </w:r>
      <w:r w:rsidR="00674651">
        <w:rPr>
          <w:rFonts w:cs="Times New Roman"/>
          <w:b/>
          <w:szCs w:val="20"/>
        </w:rPr>
        <w:t xml:space="preserve">before </w:t>
      </w:r>
      <w:r w:rsidR="00AE71CE">
        <w:rPr>
          <w:rFonts w:cs="Times New Roman"/>
          <w:b/>
          <w:szCs w:val="20"/>
        </w:rPr>
        <w:t xml:space="preserve">MPE actions are </w:t>
      </w:r>
      <w:r w:rsidR="00674651">
        <w:rPr>
          <w:rFonts w:cs="Times New Roman"/>
          <w:b/>
          <w:szCs w:val="20"/>
        </w:rPr>
        <w:t>trigger</w:t>
      </w:r>
      <w:r w:rsidR="00AE71CE">
        <w:rPr>
          <w:rFonts w:cs="Times New Roman"/>
          <w:b/>
          <w:szCs w:val="20"/>
        </w:rPr>
        <w:t>ed</w:t>
      </w:r>
      <w:r w:rsidR="00674651">
        <w:rPr>
          <w:rFonts w:cs="Times New Roman"/>
          <w:b/>
          <w:szCs w:val="20"/>
        </w:rPr>
        <w:t xml:space="preserve"> to evaluate alternative links.</w:t>
      </w:r>
      <w:r w:rsidR="000F4DB3">
        <w:rPr>
          <w:rFonts w:cs="Times New Roman"/>
          <w:b/>
          <w:szCs w:val="20"/>
        </w:rPr>
        <w:t xml:space="preserve"> </w:t>
      </w:r>
    </w:p>
    <w:p w14:paraId="70304D74" w14:textId="721C6C4D" w:rsidR="00CA5612" w:rsidRDefault="00CA5612" w:rsidP="00CA5612">
      <w:pPr>
        <w:ind w:right="-22"/>
        <w:jc w:val="both"/>
        <w:rPr>
          <w:bCs/>
        </w:rPr>
      </w:pPr>
      <w:r>
        <w:rPr>
          <w:rFonts w:cs="Times New Roman"/>
        </w:rPr>
        <w:t xml:space="preserve">In this contribution we have identified solutions where the UE could provide additional assistance information to the network so that the network could help the UE when the UE experience FR2 MPE issues. As these solutions require also RAN1 and/or RAN2 support in providing the necessary signaling, it would be good to give an early indication to RAN1 and RAN2 that RAN4 is investigating </w:t>
      </w:r>
      <w:proofErr w:type="gramStart"/>
      <w:r>
        <w:rPr>
          <w:rFonts w:cs="Times New Roman"/>
        </w:rPr>
        <w:t>these type of solutions</w:t>
      </w:r>
      <w:proofErr w:type="gramEnd"/>
      <w:r>
        <w:rPr>
          <w:rFonts w:cs="Times New Roman"/>
        </w:rPr>
        <w:t xml:space="preserve"> for FR2 MPE issues </w:t>
      </w:r>
      <w:r w:rsidRPr="006804B0">
        <w:rPr>
          <w:bCs/>
        </w:rPr>
        <w:t>for avoiding radio link failures and connection releases</w:t>
      </w:r>
      <w:r>
        <w:rPr>
          <w:bCs/>
        </w:rPr>
        <w:t>.</w:t>
      </w:r>
    </w:p>
    <w:p w14:paraId="4773B132" w14:textId="542D488E" w:rsidR="00CA5612" w:rsidRPr="006804B0" w:rsidRDefault="00CA5612" w:rsidP="00F765E7">
      <w:pPr>
        <w:ind w:right="-22"/>
        <w:jc w:val="both"/>
        <w:rPr>
          <w:bCs/>
        </w:rPr>
      </w:pPr>
      <w:r w:rsidRPr="00F765E7">
        <w:rPr>
          <w:rFonts w:cs="Times New Roman"/>
          <w:b/>
        </w:rPr>
        <w:t>Proposal 3: Send a LS to RAN1 and RAN2 informing the solutions RAN4 is investigating in Rel-16 for avoiding radio link failures and connection releases due to the FR2 UE RF exposure compliance reasons</w:t>
      </w:r>
    </w:p>
    <w:p w14:paraId="7E99DFEC" w14:textId="77777777" w:rsidR="00CA5612" w:rsidRDefault="00CA5612" w:rsidP="00FE6983">
      <w:pPr>
        <w:ind w:right="-22"/>
        <w:jc w:val="both"/>
        <w:rPr>
          <w:rFonts w:cs="Times New Roman"/>
        </w:rPr>
      </w:pPr>
    </w:p>
    <w:p w14:paraId="5717DB68" w14:textId="68454F6B" w:rsidR="00CD7492" w:rsidRDefault="00CD7492" w:rsidP="00FE6983">
      <w:pPr>
        <w:pStyle w:val="RAN4H1"/>
        <w:jc w:val="both"/>
      </w:pPr>
      <w:r>
        <w:t>3</w:t>
      </w:r>
      <w:r>
        <w:tab/>
        <w:t>Conclusion</w:t>
      </w:r>
    </w:p>
    <w:p w14:paraId="2E72584A" w14:textId="0AC11F16" w:rsidR="00CA5612" w:rsidRDefault="00CA5612" w:rsidP="00CA5612">
      <w:pPr>
        <w:ind w:right="-22"/>
        <w:jc w:val="both"/>
        <w:rPr>
          <w:bCs/>
        </w:rPr>
      </w:pPr>
      <w:r>
        <w:rPr>
          <w:rFonts w:eastAsia="Calibri" w:cs="Times New Roman"/>
          <w:szCs w:val="20"/>
          <w:lang w:val="en-GB"/>
        </w:rPr>
        <w:t xml:space="preserve">In this contribution we have discussed number of FR2 MPE mitigation solutions, which could </w:t>
      </w:r>
      <w:proofErr w:type="spellStart"/>
      <w:r>
        <w:rPr>
          <w:rFonts w:eastAsia="Calibri" w:cs="Times New Roman"/>
          <w:szCs w:val="20"/>
          <w:lang w:val="en-GB"/>
        </w:rPr>
        <w:t>used</w:t>
      </w:r>
      <w:proofErr w:type="spellEnd"/>
      <w:r>
        <w:rPr>
          <w:rFonts w:eastAsia="Calibri" w:cs="Times New Roman"/>
          <w:szCs w:val="20"/>
          <w:lang w:val="en-GB"/>
        </w:rPr>
        <w:t xml:space="preserve"> for </w:t>
      </w:r>
      <w:r w:rsidRPr="006804B0">
        <w:rPr>
          <w:bCs/>
        </w:rPr>
        <w:t>avoiding radio link failures and connection releases</w:t>
      </w:r>
      <w:r>
        <w:rPr>
          <w:bCs/>
        </w:rPr>
        <w:t xml:space="preserve"> in Rel-16. </w:t>
      </w:r>
      <w:r w:rsidR="003A6328">
        <w:rPr>
          <w:bCs/>
        </w:rPr>
        <w:t>In the document we make the following observation:</w:t>
      </w:r>
    </w:p>
    <w:p w14:paraId="39D7E8C2" w14:textId="471C4E4A" w:rsidR="00CA5612" w:rsidRDefault="00CA5612" w:rsidP="00CA5612">
      <w:pPr>
        <w:jc w:val="both"/>
        <w:rPr>
          <w:rFonts w:cs="Times New Roman"/>
          <w:b/>
          <w:szCs w:val="20"/>
        </w:rPr>
      </w:pPr>
      <w:r w:rsidRPr="00B21414">
        <w:rPr>
          <w:rFonts w:cs="Times New Roman"/>
          <w:b/>
          <w:szCs w:val="20"/>
        </w:rPr>
        <w:t>Observation 1:</w:t>
      </w:r>
      <w:r>
        <w:rPr>
          <w:rFonts w:cs="Times New Roman"/>
          <w:b/>
          <w:szCs w:val="20"/>
        </w:rPr>
        <w:t xml:space="preserve"> In FR2, t</w:t>
      </w:r>
      <w:r w:rsidRPr="00B21414">
        <w:rPr>
          <w:rFonts w:cs="Times New Roman"/>
          <w:b/>
          <w:szCs w:val="20"/>
        </w:rPr>
        <w:t xml:space="preserve">he consequence of </w:t>
      </w:r>
      <w:r>
        <w:rPr>
          <w:rFonts w:cs="Times New Roman"/>
          <w:b/>
          <w:szCs w:val="20"/>
        </w:rPr>
        <w:t xml:space="preserve">a </w:t>
      </w:r>
      <w:r w:rsidRPr="00B21414">
        <w:rPr>
          <w:rFonts w:cs="Times New Roman"/>
          <w:b/>
          <w:szCs w:val="20"/>
        </w:rPr>
        <w:t xml:space="preserve">power back-off in </w:t>
      </w:r>
      <w:r>
        <w:rPr>
          <w:rFonts w:cs="Times New Roman"/>
          <w:b/>
          <w:szCs w:val="20"/>
        </w:rPr>
        <w:t>is</w:t>
      </w:r>
      <w:r w:rsidRPr="00B21414">
        <w:rPr>
          <w:rFonts w:cs="Times New Roman"/>
          <w:b/>
          <w:szCs w:val="20"/>
        </w:rPr>
        <w:t xml:space="preserve"> significantly more severe than in legacy spectrum, i.e. FR1</w:t>
      </w:r>
      <w:r>
        <w:rPr>
          <w:rFonts w:cs="Times New Roman"/>
          <w:b/>
          <w:szCs w:val="20"/>
        </w:rPr>
        <w:t>, because of the directive nature of the</w:t>
      </w:r>
      <w:r w:rsidRPr="00B21414">
        <w:rPr>
          <w:rFonts w:cs="Times New Roman"/>
          <w:b/>
          <w:szCs w:val="20"/>
        </w:rPr>
        <w:t xml:space="preserve"> </w:t>
      </w:r>
      <w:r>
        <w:rPr>
          <w:rFonts w:cs="Times New Roman"/>
          <w:b/>
          <w:szCs w:val="20"/>
        </w:rPr>
        <w:t>radio</w:t>
      </w:r>
      <w:r w:rsidRPr="00B21414">
        <w:rPr>
          <w:rFonts w:cs="Times New Roman"/>
          <w:b/>
          <w:szCs w:val="20"/>
        </w:rPr>
        <w:t xml:space="preserve"> link</w:t>
      </w:r>
      <w:r>
        <w:rPr>
          <w:rFonts w:cs="Times New Roman"/>
          <w:b/>
          <w:szCs w:val="20"/>
        </w:rPr>
        <w:t>. Moreover, power back-off levels are dramatically higher in FR2. Therefore, addressing MPE compliance with P-MPR is likely to lead to RLFs.</w:t>
      </w:r>
    </w:p>
    <w:p w14:paraId="6FDC3B43" w14:textId="77777777" w:rsidR="003A6328" w:rsidRDefault="003A6328" w:rsidP="003A6328">
      <w:pPr>
        <w:jc w:val="both"/>
        <w:rPr>
          <w:rFonts w:cs="Times New Roman"/>
          <w:b/>
          <w:szCs w:val="20"/>
        </w:rPr>
      </w:pPr>
      <w:r>
        <w:rPr>
          <w:rFonts w:cs="Times New Roman"/>
          <w:b/>
          <w:szCs w:val="20"/>
        </w:rPr>
        <w:t xml:space="preserve">Observation 2: When the user is very close to </w:t>
      </w:r>
      <w:proofErr w:type="gramStart"/>
      <w:r>
        <w:rPr>
          <w:rFonts w:cs="Times New Roman"/>
          <w:b/>
          <w:szCs w:val="20"/>
        </w:rPr>
        <w:t>the  array</w:t>
      </w:r>
      <w:proofErr w:type="gramEnd"/>
      <w:r>
        <w:rPr>
          <w:rFonts w:cs="Times New Roman"/>
          <w:b/>
          <w:szCs w:val="20"/>
        </w:rPr>
        <w:t xml:space="preserve"> in use, MPE compliance actions (i.e. P-MPR and/or </w:t>
      </w:r>
      <w:r>
        <w:rPr>
          <w:rFonts w:cs="Times New Roman"/>
          <w:b/>
          <w:i/>
          <w:szCs w:val="20"/>
        </w:rPr>
        <w:t xml:space="preserve">maxUplinkDutyCycle-FR2 </w:t>
      </w:r>
      <w:r>
        <w:rPr>
          <w:rFonts w:cs="Times New Roman"/>
          <w:b/>
          <w:szCs w:val="20"/>
        </w:rPr>
        <w:t>constraints) taken by the UE are likely to cause RLFs, originating from low UL power and/or from high throughput loss.</w:t>
      </w:r>
    </w:p>
    <w:p w14:paraId="3CBCE20D" w14:textId="77777777" w:rsidR="003A6328" w:rsidRDefault="003A6328" w:rsidP="003A6328">
      <w:pPr>
        <w:jc w:val="both"/>
        <w:rPr>
          <w:rFonts w:cs="Times New Roman"/>
          <w:b/>
          <w:szCs w:val="20"/>
        </w:rPr>
      </w:pPr>
      <w:r>
        <w:rPr>
          <w:rFonts w:cs="Times New Roman"/>
          <w:b/>
          <w:szCs w:val="20"/>
        </w:rPr>
        <w:lastRenderedPageBreak/>
        <w:t>Observation 3: RLFs due to MPE actions might be very frequent, depending on the array size.</w:t>
      </w:r>
    </w:p>
    <w:p w14:paraId="60B02DFA" w14:textId="77777777" w:rsidR="003A6328" w:rsidRDefault="003A6328" w:rsidP="003A6328">
      <w:pPr>
        <w:jc w:val="both"/>
        <w:rPr>
          <w:rFonts w:cs="Times New Roman"/>
          <w:b/>
          <w:szCs w:val="20"/>
        </w:rPr>
      </w:pPr>
      <w:r>
        <w:rPr>
          <w:rFonts w:cs="Times New Roman"/>
          <w:b/>
          <w:szCs w:val="20"/>
        </w:rPr>
        <w:t xml:space="preserve">Observation 4: Informing the </w:t>
      </w:r>
      <w:proofErr w:type="spellStart"/>
      <w:r>
        <w:rPr>
          <w:rFonts w:cs="Times New Roman"/>
          <w:b/>
          <w:szCs w:val="20"/>
        </w:rPr>
        <w:t>gNB</w:t>
      </w:r>
      <w:proofErr w:type="spellEnd"/>
      <w:r>
        <w:rPr>
          <w:rFonts w:cs="Times New Roman"/>
          <w:b/>
          <w:szCs w:val="20"/>
        </w:rPr>
        <w:t xml:space="preserve"> of a blocking user at the UE allows it to adapt scheduling transmissions, power levels and eventually attempt mitigating the sudden link degradation. There is a strong need for the network to receive information from the UE on MPE event detection (i.e. a user blocking the path of the beam used for communication) to better cope with failing link.</w:t>
      </w:r>
    </w:p>
    <w:p w14:paraId="2F72C1AD" w14:textId="77777777" w:rsidR="003A6328" w:rsidRDefault="003A6328" w:rsidP="003A6328">
      <w:pPr>
        <w:jc w:val="both"/>
        <w:rPr>
          <w:rFonts w:cs="Times New Roman"/>
          <w:b/>
          <w:szCs w:val="20"/>
        </w:rPr>
      </w:pPr>
      <w:r>
        <w:rPr>
          <w:rFonts w:cs="Times New Roman"/>
          <w:b/>
          <w:szCs w:val="20"/>
        </w:rPr>
        <w:t xml:space="preserve">Observation 5: For ensuring that the </w:t>
      </w:r>
      <w:proofErr w:type="spellStart"/>
      <w:r>
        <w:rPr>
          <w:rFonts w:cs="Times New Roman"/>
          <w:b/>
          <w:szCs w:val="20"/>
        </w:rPr>
        <w:t>gNB</w:t>
      </w:r>
      <w:proofErr w:type="spellEnd"/>
      <w:r>
        <w:rPr>
          <w:rFonts w:cs="Times New Roman"/>
          <w:b/>
          <w:szCs w:val="20"/>
        </w:rPr>
        <w:t xml:space="preserve"> receives the user detection information, it would be beneficial to be sent before applying the MPE actions.</w:t>
      </w:r>
    </w:p>
    <w:p w14:paraId="607CD7B2" w14:textId="77777777" w:rsidR="003A6328" w:rsidRPr="004051B4" w:rsidRDefault="003A6328" w:rsidP="003A6328">
      <w:pPr>
        <w:jc w:val="both"/>
        <w:rPr>
          <w:rFonts w:cs="Times New Roman"/>
          <w:b/>
          <w:szCs w:val="20"/>
        </w:rPr>
      </w:pPr>
      <w:r>
        <w:rPr>
          <w:rFonts w:cs="Times New Roman"/>
          <w:b/>
          <w:szCs w:val="20"/>
        </w:rPr>
        <w:t>Observation 6: L1 based reporting can be done before restricting the UL, as MPE is time averaged.</w:t>
      </w:r>
    </w:p>
    <w:p w14:paraId="2B112CE9" w14:textId="77777777" w:rsidR="003A6328" w:rsidRPr="008572A3" w:rsidRDefault="003A6328" w:rsidP="003A6328">
      <w:pPr>
        <w:jc w:val="both"/>
        <w:rPr>
          <w:rFonts w:cs="Times New Roman"/>
          <w:b/>
          <w:szCs w:val="20"/>
        </w:rPr>
      </w:pPr>
      <w:r w:rsidRPr="008572A3">
        <w:rPr>
          <w:rFonts w:cs="Times New Roman"/>
          <w:b/>
          <w:szCs w:val="20"/>
        </w:rPr>
        <w:t xml:space="preserve">Observation </w:t>
      </w:r>
      <w:r>
        <w:rPr>
          <w:rFonts w:cs="Times New Roman"/>
          <w:b/>
          <w:szCs w:val="20"/>
        </w:rPr>
        <w:t>7</w:t>
      </w:r>
      <w:r w:rsidRPr="008572A3">
        <w:rPr>
          <w:rFonts w:cs="Times New Roman"/>
          <w:b/>
          <w:szCs w:val="20"/>
        </w:rPr>
        <w:t>:</w:t>
      </w:r>
      <w:r>
        <w:rPr>
          <w:rFonts w:cs="Times New Roman"/>
          <w:b/>
          <w:szCs w:val="20"/>
        </w:rPr>
        <w:t xml:space="preserve"> If informed of the power and duty cycle levels under MPE actions, the </w:t>
      </w:r>
      <w:proofErr w:type="spellStart"/>
      <w:r>
        <w:rPr>
          <w:rFonts w:cs="Times New Roman"/>
          <w:b/>
          <w:szCs w:val="20"/>
        </w:rPr>
        <w:t>gNB</w:t>
      </w:r>
      <w:proofErr w:type="spellEnd"/>
      <w:r>
        <w:rPr>
          <w:rFonts w:cs="Times New Roman"/>
          <w:b/>
          <w:szCs w:val="20"/>
        </w:rPr>
        <w:t xml:space="preserve"> might be able to avoid an RLF and to compensate for a degraded link. This complete information can be sent under the MPE UL restrictions.</w:t>
      </w:r>
    </w:p>
    <w:p w14:paraId="23F457E2" w14:textId="55E6170A" w:rsidR="003A6328" w:rsidRPr="00B21414" w:rsidRDefault="003A6328" w:rsidP="00CA5612">
      <w:pPr>
        <w:jc w:val="both"/>
        <w:rPr>
          <w:rFonts w:cs="Times New Roman"/>
          <w:szCs w:val="20"/>
        </w:rPr>
      </w:pPr>
      <w:r>
        <w:rPr>
          <w:rFonts w:cs="Times New Roman"/>
          <w:szCs w:val="20"/>
        </w:rPr>
        <w:t xml:space="preserve">Based on the discussion we make the following proposals for developing enhanced </w:t>
      </w:r>
      <w:r>
        <w:rPr>
          <w:rFonts w:eastAsia="Calibri" w:cs="Times New Roman"/>
          <w:szCs w:val="20"/>
          <w:lang w:val="en-GB"/>
        </w:rPr>
        <w:t xml:space="preserve">FR2 MPE mitigation solutions. </w:t>
      </w:r>
      <w:proofErr w:type="spellStart"/>
      <w:r>
        <w:rPr>
          <w:rFonts w:eastAsia="Calibri" w:cs="Times New Roman"/>
          <w:szCs w:val="20"/>
          <w:lang w:val="en-GB"/>
        </w:rPr>
        <w:t>Wealso</w:t>
      </w:r>
      <w:proofErr w:type="spellEnd"/>
      <w:r>
        <w:rPr>
          <w:rFonts w:eastAsia="Calibri" w:cs="Times New Roman"/>
          <w:szCs w:val="20"/>
          <w:lang w:val="en-GB"/>
        </w:rPr>
        <w:t xml:space="preserve"> propose to send a LS to RAN1 and RAN2 informing them about the solutions RAN4 is working on as it is expected that RAN1 and/or RAN2 support is needed on this area. </w:t>
      </w:r>
    </w:p>
    <w:p w14:paraId="28B1B60C" w14:textId="334D2201" w:rsidR="00CA5612" w:rsidRDefault="003A6328" w:rsidP="00CA5612">
      <w:pPr>
        <w:ind w:right="-22"/>
        <w:jc w:val="both"/>
        <w:rPr>
          <w:rFonts w:cs="Times New Roman"/>
          <w:b/>
          <w:szCs w:val="20"/>
        </w:rPr>
      </w:pPr>
      <w:bookmarkStart w:id="7" w:name="_Hlk16857786"/>
      <w:r>
        <w:rPr>
          <w:rFonts w:cs="Times New Roman"/>
          <w:b/>
          <w:szCs w:val="20"/>
        </w:rPr>
        <w:t xml:space="preserve">Proposal 1: Utilize or enhance the existing L1 signaling to inform the </w:t>
      </w:r>
      <w:proofErr w:type="spellStart"/>
      <w:r>
        <w:rPr>
          <w:rFonts w:cs="Times New Roman"/>
          <w:b/>
          <w:szCs w:val="20"/>
        </w:rPr>
        <w:t>gNB</w:t>
      </w:r>
      <w:proofErr w:type="spellEnd"/>
      <w:r>
        <w:rPr>
          <w:rFonts w:cs="Times New Roman"/>
          <w:b/>
          <w:szCs w:val="20"/>
        </w:rPr>
        <w:t xml:space="preserve"> of a user detection, such that the </w:t>
      </w:r>
      <w:proofErr w:type="spellStart"/>
      <w:r>
        <w:rPr>
          <w:rFonts w:cs="Times New Roman"/>
          <w:b/>
          <w:szCs w:val="20"/>
        </w:rPr>
        <w:t>gNB</w:t>
      </w:r>
      <w:proofErr w:type="spellEnd"/>
      <w:r>
        <w:rPr>
          <w:rFonts w:cs="Times New Roman"/>
          <w:b/>
          <w:szCs w:val="20"/>
        </w:rPr>
        <w:t xml:space="preserve"> knows to expect an upcoming degraded link</w:t>
      </w:r>
    </w:p>
    <w:p w14:paraId="7357DB7E" w14:textId="77777777" w:rsidR="003A6328" w:rsidRDefault="003A6328" w:rsidP="003A6328">
      <w:pPr>
        <w:jc w:val="both"/>
        <w:rPr>
          <w:rFonts w:cs="Times New Roman"/>
          <w:b/>
          <w:szCs w:val="20"/>
        </w:rPr>
      </w:pPr>
      <w:r w:rsidRPr="00920B61">
        <w:rPr>
          <w:rFonts w:cs="Times New Roman"/>
          <w:b/>
          <w:szCs w:val="20"/>
        </w:rPr>
        <w:t xml:space="preserve">Proposal 2: Inform </w:t>
      </w:r>
      <w:r>
        <w:rPr>
          <w:rFonts w:cs="Times New Roman"/>
          <w:b/>
          <w:szCs w:val="20"/>
        </w:rPr>
        <w:t xml:space="preserve">the </w:t>
      </w:r>
      <w:proofErr w:type="spellStart"/>
      <w:r w:rsidRPr="00920B61">
        <w:rPr>
          <w:rFonts w:cs="Times New Roman"/>
          <w:b/>
          <w:szCs w:val="20"/>
        </w:rPr>
        <w:t>gNB</w:t>
      </w:r>
      <w:proofErr w:type="spellEnd"/>
      <w:r w:rsidRPr="00920B61">
        <w:rPr>
          <w:rFonts w:cs="Times New Roman"/>
          <w:b/>
          <w:szCs w:val="20"/>
        </w:rPr>
        <w:t xml:space="preserve"> </w:t>
      </w:r>
      <w:r>
        <w:rPr>
          <w:rFonts w:cs="Times New Roman"/>
          <w:b/>
          <w:szCs w:val="20"/>
        </w:rPr>
        <w:t xml:space="preserve">on the upcoming presence of a blocking user well before MPE actions are triggered to evaluate alternative links. </w:t>
      </w:r>
    </w:p>
    <w:bookmarkEnd w:id="7"/>
    <w:p w14:paraId="014A4A6B" w14:textId="77777777" w:rsidR="003A6328" w:rsidRPr="006804B0" w:rsidRDefault="003A6328" w:rsidP="003A6328">
      <w:pPr>
        <w:ind w:right="-22"/>
        <w:jc w:val="both"/>
        <w:rPr>
          <w:bCs/>
        </w:rPr>
      </w:pPr>
      <w:r w:rsidRPr="00EA7DE2">
        <w:rPr>
          <w:rFonts w:cs="Times New Roman"/>
          <w:b/>
        </w:rPr>
        <w:t>Proposal 3: Send a LS to RAN1 and RAN2 informing the solutions RAN4 is investigating in Rel-16 for avoiding radio link failures and connection releases due to the FR2 UE RF exposure compliance reasons</w:t>
      </w:r>
    </w:p>
    <w:p w14:paraId="311E52B6" w14:textId="77777777" w:rsidR="003A6328" w:rsidRPr="00CA5612" w:rsidRDefault="003A6328" w:rsidP="00F765E7">
      <w:pPr>
        <w:ind w:right="-22"/>
        <w:jc w:val="both"/>
      </w:pPr>
    </w:p>
    <w:p w14:paraId="6B9F8F19" w14:textId="77777777" w:rsidR="003B659E" w:rsidRPr="0095295C" w:rsidRDefault="003B659E" w:rsidP="00FE6983">
      <w:pPr>
        <w:pStyle w:val="RAN4H1"/>
        <w:jc w:val="both"/>
      </w:pPr>
      <w:r w:rsidRPr="0095295C">
        <w:t>References</w:t>
      </w:r>
    </w:p>
    <w:p w14:paraId="1B851892" w14:textId="77777777" w:rsidR="001C2675" w:rsidRPr="005800DB" w:rsidRDefault="001C2675" w:rsidP="001C2675">
      <w:pPr>
        <w:tabs>
          <w:tab w:val="num" w:pos="720"/>
        </w:tabs>
        <w:rPr>
          <w:rFonts w:cs="Times New Roman"/>
          <w:szCs w:val="20"/>
        </w:rPr>
      </w:pPr>
      <w:r w:rsidRPr="005800DB">
        <w:rPr>
          <w:rFonts w:cs="Times New Roman"/>
          <w:szCs w:val="20"/>
        </w:rPr>
        <w:t>[1] R</w:t>
      </w:r>
      <w:r>
        <w:rPr>
          <w:rFonts w:cs="Times New Roman"/>
          <w:szCs w:val="20"/>
        </w:rPr>
        <w:t>1</w:t>
      </w:r>
      <w:r w:rsidRPr="005800DB">
        <w:rPr>
          <w:rFonts w:cs="Times New Roman"/>
          <w:szCs w:val="20"/>
        </w:rPr>
        <w:t>-190</w:t>
      </w:r>
      <w:r>
        <w:rPr>
          <w:rFonts w:cs="Times New Roman"/>
          <w:szCs w:val="20"/>
        </w:rPr>
        <w:t>3843</w:t>
      </w:r>
      <w:r w:rsidRPr="005800DB">
        <w:rPr>
          <w:rFonts w:cs="Times New Roman"/>
          <w:szCs w:val="20"/>
        </w:rPr>
        <w:t xml:space="preserve">, LS on </w:t>
      </w:r>
      <w:r>
        <w:rPr>
          <w:rFonts w:cs="Times New Roman"/>
          <w:szCs w:val="20"/>
        </w:rPr>
        <w:t>FR2 RF Exposure mitigation methods</w:t>
      </w:r>
      <w:r w:rsidRPr="005800DB">
        <w:rPr>
          <w:rFonts w:cs="Times New Roman"/>
          <w:szCs w:val="20"/>
        </w:rPr>
        <w:t>, RAN4</w:t>
      </w:r>
    </w:p>
    <w:p w14:paraId="610330FD" w14:textId="4E00362E" w:rsidR="00504EE9" w:rsidRPr="004113A9" w:rsidRDefault="001C2675" w:rsidP="00763603">
      <w:pPr>
        <w:tabs>
          <w:tab w:val="num" w:pos="720"/>
        </w:tabs>
        <w:rPr>
          <w:rFonts w:cs="Times New Roman"/>
          <w:szCs w:val="20"/>
        </w:rPr>
      </w:pPr>
      <w:r w:rsidRPr="005800DB">
        <w:rPr>
          <w:rFonts w:cs="Times New Roman"/>
          <w:szCs w:val="20"/>
        </w:rPr>
        <w:t>[</w:t>
      </w:r>
      <w:r>
        <w:rPr>
          <w:rFonts w:cs="Times New Roman"/>
          <w:szCs w:val="20"/>
        </w:rPr>
        <w:t>2</w:t>
      </w:r>
      <w:r w:rsidRPr="005800DB">
        <w:rPr>
          <w:rFonts w:cs="Times New Roman"/>
          <w:szCs w:val="20"/>
        </w:rPr>
        <w:t>] R4-1816637, RFE compliance in FR2 - ad hoc minutes, Intel Corporation</w:t>
      </w:r>
    </w:p>
    <w:p w14:paraId="11B001E2" w14:textId="370DAC41" w:rsidR="007E3FDF" w:rsidRDefault="007E3FDF" w:rsidP="00B11041">
      <w:pPr>
        <w:tabs>
          <w:tab w:val="num" w:pos="720"/>
        </w:tabs>
        <w:rPr>
          <w:rFonts w:cs="Times New Roman"/>
          <w:szCs w:val="20"/>
        </w:rPr>
      </w:pPr>
      <w:r w:rsidRPr="00B11041">
        <w:rPr>
          <w:rFonts w:cs="Times New Roman"/>
          <w:szCs w:val="20"/>
        </w:rPr>
        <w:t xml:space="preserve">[3] </w:t>
      </w:r>
      <w:r w:rsidR="002C0C5E" w:rsidRPr="002C0C5E">
        <w:rPr>
          <w:rFonts w:cs="Times New Roman"/>
          <w:szCs w:val="20"/>
        </w:rPr>
        <w:t>R4-1908819</w:t>
      </w:r>
      <w:r w:rsidR="004113A9" w:rsidRPr="00B11041">
        <w:rPr>
          <w:rFonts w:cs="Times New Roman"/>
          <w:szCs w:val="20"/>
        </w:rPr>
        <w:t xml:space="preserve">, UE Beam Management enhancements to help in FR2 MPE issues Nokia, Nokia Shanghai Bell </w:t>
      </w:r>
    </w:p>
    <w:p w14:paraId="5628FE92" w14:textId="77777777" w:rsidR="003B6101" w:rsidRPr="00AB35BE" w:rsidRDefault="003B6101" w:rsidP="003B6101">
      <w:r>
        <w:t xml:space="preserve">[4] </w:t>
      </w:r>
      <w:r w:rsidRPr="005D249C">
        <w:t>R4-1908821</w:t>
      </w:r>
      <w:r>
        <w:t xml:space="preserve">, </w:t>
      </w:r>
      <w:r w:rsidRPr="005D249C">
        <w:t>Draft LS on enhanced FR2 MPE mitigation solutions for avoiding radio link failures and connection releases in Rel-16</w:t>
      </w:r>
      <w:r>
        <w:t xml:space="preserve">, </w:t>
      </w:r>
      <w:r w:rsidRPr="005D249C">
        <w:t>Nokia, Nokia Shanghai Bell</w:t>
      </w:r>
    </w:p>
    <w:p w14:paraId="5A3FA1A4" w14:textId="77777777" w:rsidR="003B6101" w:rsidRPr="004113A9" w:rsidRDefault="003B6101" w:rsidP="00B11041">
      <w:pPr>
        <w:tabs>
          <w:tab w:val="num" w:pos="720"/>
        </w:tabs>
        <w:rPr>
          <w:rFonts w:cs="Times New Roman"/>
          <w:szCs w:val="20"/>
        </w:rPr>
      </w:pPr>
    </w:p>
    <w:p w14:paraId="792B7160" w14:textId="12A97AF2" w:rsidR="00045F7B" w:rsidRDefault="00045F7B" w:rsidP="00763603">
      <w:pPr>
        <w:tabs>
          <w:tab w:val="num" w:pos="720"/>
        </w:tabs>
      </w:pPr>
    </w:p>
    <w:p w14:paraId="0ADE4E30" w14:textId="0D6A4ABA" w:rsidR="00045F7B" w:rsidRDefault="00045F7B" w:rsidP="00763603">
      <w:pPr>
        <w:tabs>
          <w:tab w:val="num" w:pos="720"/>
        </w:tabs>
      </w:pPr>
    </w:p>
    <w:p w14:paraId="41C17964" w14:textId="77777777" w:rsidR="00045F7B" w:rsidRPr="00763603" w:rsidRDefault="00045F7B" w:rsidP="00763603">
      <w:pPr>
        <w:tabs>
          <w:tab w:val="num" w:pos="720"/>
        </w:tabs>
      </w:pPr>
    </w:p>
    <w:p w14:paraId="527B45F5" w14:textId="77777777" w:rsidR="00687FA0" w:rsidRPr="003B659E" w:rsidRDefault="00687FA0" w:rsidP="00FE6983">
      <w:pPr>
        <w:ind w:right="-22"/>
        <w:jc w:val="both"/>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2C05D" w14:textId="77777777" w:rsidR="006D60E6" w:rsidRDefault="006D60E6" w:rsidP="00001C9B">
      <w:pPr>
        <w:spacing w:after="0" w:line="240" w:lineRule="auto"/>
      </w:pPr>
      <w:r>
        <w:separator/>
      </w:r>
    </w:p>
  </w:endnote>
  <w:endnote w:type="continuationSeparator" w:id="0">
    <w:p w14:paraId="006757AC" w14:textId="77777777" w:rsidR="006D60E6" w:rsidRDefault="006D60E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02FD2" w14:textId="77777777" w:rsidR="006D60E6" w:rsidRDefault="006D60E6" w:rsidP="00001C9B">
      <w:pPr>
        <w:spacing w:after="0" w:line="240" w:lineRule="auto"/>
      </w:pPr>
      <w:r>
        <w:separator/>
      </w:r>
    </w:p>
  </w:footnote>
  <w:footnote w:type="continuationSeparator" w:id="0">
    <w:p w14:paraId="6FB7DA1B" w14:textId="77777777" w:rsidR="006D60E6" w:rsidRDefault="006D60E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6"/>
  </w:num>
  <w:num w:numId="4">
    <w:abstractNumId w:val="2"/>
  </w:num>
  <w:num w:numId="5">
    <w:abstractNumId w:val="8"/>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544"/>
    <w:rsid w:val="00001C9B"/>
    <w:rsid w:val="000020B4"/>
    <w:rsid w:val="000104EC"/>
    <w:rsid w:val="00010595"/>
    <w:rsid w:val="00037D83"/>
    <w:rsid w:val="00041A1F"/>
    <w:rsid w:val="00045F7B"/>
    <w:rsid w:val="000542E2"/>
    <w:rsid w:val="0005669A"/>
    <w:rsid w:val="00061822"/>
    <w:rsid w:val="00063721"/>
    <w:rsid w:val="00064443"/>
    <w:rsid w:val="0006472F"/>
    <w:rsid w:val="00071B48"/>
    <w:rsid w:val="0008612A"/>
    <w:rsid w:val="000A5DF8"/>
    <w:rsid w:val="000B0056"/>
    <w:rsid w:val="000C1034"/>
    <w:rsid w:val="000C1B6B"/>
    <w:rsid w:val="000D028C"/>
    <w:rsid w:val="000E4F13"/>
    <w:rsid w:val="000E58FB"/>
    <w:rsid w:val="000F4DB3"/>
    <w:rsid w:val="000F6D37"/>
    <w:rsid w:val="00106C3B"/>
    <w:rsid w:val="001100CA"/>
    <w:rsid w:val="0011203E"/>
    <w:rsid w:val="0011398B"/>
    <w:rsid w:val="001145A4"/>
    <w:rsid w:val="0013331B"/>
    <w:rsid w:val="00133A78"/>
    <w:rsid w:val="00136C8A"/>
    <w:rsid w:val="00150FC0"/>
    <w:rsid w:val="00152F89"/>
    <w:rsid w:val="0016267B"/>
    <w:rsid w:val="00163CC4"/>
    <w:rsid w:val="00163D5E"/>
    <w:rsid w:val="00172D35"/>
    <w:rsid w:val="001745F8"/>
    <w:rsid w:val="00176517"/>
    <w:rsid w:val="001833E5"/>
    <w:rsid w:val="001838CF"/>
    <w:rsid w:val="00190CA1"/>
    <w:rsid w:val="00191149"/>
    <w:rsid w:val="00194357"/>
    <w:rsid w:val="001A3B6A"/>
    <w:rsid w:val="001B23FE"/>
    <w:rsid w:val="001B2870"/>
    <w:rsid w:val="001C0670"/>
    <w:rsid w:val="001C2675"/>
    <w:rsid w:val="001D42DF"/>
    <w:rsid w:val="001E30F6"/>
    <w:rsid w:val="001E7599"/>
    <w:rsid w:val="001F788C"/>
    <w:rsid w:val="001F7BD6"/>
    <w:rsid w:val="0021471D"/>
    <w:rsid w:val="00222947"/>
    <w:rsid w:val="0023365A"/>
    <w:rsid w:val="00235F5C"/>
    <w:rsid w:val="00264494"/>
    <w:rsid w:val="00271966"/>
    <w:rsid w:val="00282A11"/>
    <w:rsid w:val="00287E92"/>
    <w:rsid w:val="002910C1"/>
    <w:rsid w:val="00293614"/>
    <w:rsid w:val="00295647"/>
    <w:rsid w:val="002A171E"/>
    <w:rsid w:val="002B350C"/>
    <w:rsid w:val="002B4922"/>
    <w:rsid w:val="002B70CF"/>
    <w:rsid w:val="002B7141"/>
    <w:rsid w:val="002C0C5E"/>
    <w:rsid w:val="002C2D19"/>
    <w:rsid w:val="002C627A"/>
    <w:rsid w:val="002D10FA"/>
    <w:rsid w:val="002D2780"/>
    <w:rsid w:val="002D4C55"/>
    <w:rsid w:val="002D65BC"/>
    <w:rsid w:val="002F1AEC"/>
    <w:rsid w:val="003033BD"/>
    <w:rsid w:val="0032075F"/>
    <w:rsid w:val="0032138C"/>
    <w:rsid w:val="003370E5"/>
    <w:rsid w:val="003453C1"/>
    <w:rsid w:val="003511B1"/>
    <w:rsid w:val="003552B6"/>
    <w:rsid w:val="00361042"/>
    <w:rsid w:val="00367255"/>
    <w:rsid w:val="00390B89"/>
    <w:rsid w:val="00391E8A"/>
    <w:rsid w:val="00396A7E"/>
    <w:rsid w:val="003A6328"/>
    <w:rsid w:val="003B6101"/>
    <w:rsid w:val="003B659E"/>
    <w:rsid w:val="003C4431"/>
    <w:rsid w:val="003D0E9B"/>
    <w:rsid w:val="003D541D"/>
    <w:rsid w:val="003D7E87"/>
    <w:rsid w:val="003E107E"/>
    <w:rsid w:val="003F2389"/>
    <w:rsid w:val="003F25F0"/>
    <w:rsid w:val="004051B4"/>
    <w:rsid w:val="004113A9"/>
    <w:rsid w:val="004147BD"/>
    <w:rsid w:val="00431FBC"/>
    <w:rsid w:val="00435DC0"/>
    <w:rsid w:val="004367E8"/>
    <w:rsid w:val="0043750A"/>
    <w:rsid w:val="004377D2"/>
    <w:rsid w:val="0045286D"/>
    <w:rsid w:val="0046673B"/>
    <w:rsid w:val="0047003B"/>
    <w:rsid w:val="00483165"/>
    <w:rsid w:val="0049559C"/>
    <w:rsid w:val="00495779"/>
    <w:rsid w:val="004A41C9"/>
    <w:rsid w:val="004B00B8"/>
    <w:rsid w:val="004B2CFD"/>
    <w:rsid w:val="004C3D7B"/>
    <w:rsid w:val="004C7F32"/>
    <w:rsid w:val="004D73BC"/>
    <w:rsid w:val="004E5E66"/>
    <w:rsid w:val="004F5840"/>
    <w:rsid w:val="004F7CE2"/>
    <w:rsid w:val="00503B4D"/>
    <w:rsid w:val="00504EE9"/>
    <w:rsid w:val="00523425"/>
    <w:rsid w:val="0053061B"/>
    <w:rsid w:val="005343FC"/>
    <w:rsid w:val="0054442C"/>
    <w:rsid w:val="00550285"/>
    <w:rsid w:val="005769A1"/>
    <w:rsid w:val="00580D0F"/>
    <w:rsid w:val="005836F8"/>
    <w:rsid w:val="00583A81"/>
    <w:rsid w:val="0059286D"/>
    <w:rsid w:val="005949B8"/>
    <w:rsid w:val="005962E8"/>
    <w:rsid w:val="005A1040"/>
    <w:rsid w:val="005A79AC"/>
    <w:rsid w:val="005B7B0B"/>
    <w:rsid w:val="005C15FC"/>
    <w:rsid w:val="005C22AF"/>
    <w:rsid w:val="005C44AD"/>
    <w:rsid w:val="005C6066"/>
    <w:rsid w:val="005D4987"/>
    <w:rsid w:val="005E0DC6"/>
    <w:rsid w:val="005E5752"/>
    <w:rsid w:val="005E61A8"/>
    <w:rsid w:val="005F3D6C"/>
    <w:rsid w:val="005F6419"/>
    <w:rsid w:val="00605D90"/>
    <w:rsid w:val="00617400"/>
    <w:rsid w:val="0065081A"/>
    <w:rsid w:val="00653145"/>
    <w:rsid w:val="00663911"/>
    <w:rsid w:val="00664950"/>
    <w:rsid w:val="00674651"/>
    <w:rsid w:val="00683220"/>
    <w:rsid w:val="00687FA0"/>
    <w:rsid w:val="006B7010"/>
    <w:rsid w:val="006C130A"/>
    <w:rsid w:val="006C1C50"/>
    <w:rsid w:val="006C44FA"/>
    <w:rsid w:val="006D241A"/>
    <w:rsid w:val="006D60E6"/>
    <w:rsid w:val="006D6DEC"/>
    <w:rsid w:val="006D712E"/>
    <w:rsid w:val="00706B39"/>
    <w:rsid w:val="007145FF"/>
    <w:rsid w:val="00717B4E"/>
    <w:rsid w:val="0072070E"/>
    <w:rsid w:val="007210FD"/>
    <w:rsid w:val="0072716C"/>
    <w:rsid w:val="007320C4"/>
    <w:rsid w:val="00733BF1"/>
    <w:rsid w:val="0073688C"/>
    <w:rsid w:val="00743CB4"/>
    <w:rsid w:val="007464EC"/>
    <w:rsid w:val="007472FD"/>
    <w:rsid w:val="00751515"/>
    <w:rsid w:val="00763603"/>
    <w:rsid w:val="00773526"/>
    <w:rsid w:val="00785232"/>
    <w:rsid w:val="007900D3"/>
    <w:rsid w:val="00790B68"/>
    <w:rsid w:val="007C3ED0"/>
    <w:rsid w:val="007D1DF2"/>
    <w:rsid w:val="007E3FDF"/>
    <w:rsid w:val="007E5022"/>
    <w:rsid w:val="007F5F3A"/>
    <w:rsid w:val="00806A76"/>
    <w:rsid w:val="00807B41"/>
    <w:rsid w:val="00811C9D"/>
    <w:rsid w:val="008137EE"/>
    <w:rsid w:val="00816C80"/>
    <w:rsid w:val="00822C41"/>
    <w:rsid w:val="008334DF"/>
    <w:rsid w:val="008350B6"/>
    <w:rsid w:val="008401B5"/>
    <w:rsid w:val="00841BCD"/>
    <w:rsid w:val="00842116"/>
    <w:rsid w:val="0084455F"/>
    <w:rsid w:val="008523EF"/>
    <w:rsid w:val="008572A3"/>
    <w:rsid w:val="00862555"/>
    <w:rsid w:val="00873354"/>
    <w:rsid w:val="008765DC"/>
    <w:rsid w:val="00876D77"/>
    <w:rsid w:val="008826C1"/>
    <w:rsid w:val="008874FE"/>
    <w:rsid w:val="008A2A02"/>
    <w:rsid w:val="008A4E37"/>
    <w:rsid w:val="008A7833"/>
    <w:rsid w:val="008B3425"/>
    <w:rsid w:val="008B3815"/>
    <w:rsid w:val="008B62BD"/>
    <w:rsid w:val="008C12FB"/>
    <w:rsid w:val="008C2648"/>
    <w:rsid w:val="008C492B"/>
    <w:rsid w:val="008E27AB"/>
    <w:rsid w:val="008E41D4"/>
    <w:rsid w:val="008E4F0A"/>
    <w:rsid w:val="008E7C99"/>
    <w:rsid w:val="009042BD"/>
    <w:rsid w:val="00905285"/>
    <w:rsid w:val="00911737"/>
    <w:rsid w:val="00920B61"/>
    <w:rsid w:val="00924EA5"/>
    <w:rsid w:val="00951F22"/>
    <w:rsid w:val="00955081"/>
    <w:rsid w:val="00977E1D"/>
    <w:rsid w:val="00984305"/>
    <w:rsid w:val="0099468B"/>
    <w:rsid w:val="00997699"/>
    <w:rsid w:val="009A43AA"/>
    <w:rsid w:val="009A7F16"/>
    <w:rsid w:val="009B5C4D"/>
    <w:rsid w:val="009D29C3"/>
    <w:rsid w:val="009E289D"/>
    <w:rsid w:val="009E3B97"/>
    <w:rsid w:val="009E54A8"/>
    <w:rsid w:val="009F57C9"/>
    <w:rsid w:val="00A01CF0"/>
    <w:rsid w:val="00A10E25"/>
    <w:rsid w:val="00A12C89"/>
    <w:rsid w:val="00A226EA"/>
    <w:rsid w:val="00A22B78"/>
    <w:rsid w:val="00A25AE5"/>
    <w:rsid w:val="00A25D24"/>
    <w:rsid w:val="00A32420"/>
    <w:rsid w:val="00A34ED1"/>
    <w:rsid w:val="00A3622E"/>
    <w:rsid w:val="00A477AE"/>
    <w:rsid w:val="00A520ED"/>
    <w:rsid w:val="00A541AB"/>
    <w:rsid w:val="00A6578F"/>
    <w:rsid w:val="00A67BCE"/>
    <w:rsid w:val="00A907CB"/>
    <w:rsid w:val="00A94458"/>
    <w:rsid w:val="00AA1B0E"/>
    <w:rsid w:val="00AA3D6B"/>
    <w:rsid w:val="00AB0AD1"/>
    <w:rsid w:val="00AB27A5"/>
    <w:rsid w:val="00AB2ABE"/>
    <w:rsid w:val="00AB6BE4"/>
    <w:rsid w:val="00AC5CA7"/>
    <w:rsid w:val="00AD09A6"/>
    <w:rsid w:val="00AE71CE"/>
    <w:rsid w:val="00AF56FD"/>
    <w:rsid w:val="00B01276"/>
    <w:rsid w:val="00B11041"/>
    <w:rsid w:val="00B16E56"/>
    <w:rsid w:val="00B21414"/>
    <w:rsid w:val="00B26641"/>
    <w:rsid w:val="00B3196A"/>
    <w:rsid w:val="00B3272E"/>
    <w:rsid w:val="00B47473"/>
    <w:rsid w:val="00B47C9E"/>
    <w:rsid w:val="00B56803"/>
    <w:rsid w:val="00B6191F"/>
    <w:rsid w:val="00B83D98"/>
    <w:rsid w:val="00B843E2"/>
    <w:rsid w:val="00BA6E48"/>
    <w:rsid w:val="00BB2FDE"/>
    <w:rsid w:val="00BB32D2"/>
    <w:rsid w:val="00BB5495"/>
    <w:rsid w:val="00BB6036"/>
    <w:rsid w:val="00BC5662"/>
    <w:rsid w:val="00BC57D0"/>
    <w:rsid w:val="00BF2218"/>
    <w:rsid w:val="00BF3964"/>
    <w:rsid w:val="00C0225C"/>
    <w:rsid w:val="00C04D25"/>
    <w:rsid w:val="00C127C0"/>
    <w:rsid w:val="00C311ED"/>
    <w:rsid w:val="00C44245"/>
    <w:rsid w:val="00C679E3"/>
    <w:rsid w:val="00C71E68"/>
    <w:rsid w:val="00C72440"/>
    <w:rsid w:val="00C80FA2"/>
    <w:rsid w:val="00C96966"/>
    <w:rsid w:val="00CA5612"/>
    <w:rsid w:val="00CA697B"/>
    <w:rsid w:val="00CB2A71"/>
    <w:rsid w:val="00CC32F0"/>
    <w:rsid w:val="00CC37DD"/>
    <w:rsid w:val="00CC6C75"/>
    <w:rsid w:val="00CC7023"/>
    <w:rsid w:val="00CD1086"/>
    <w:rsid w:val="00CD7492"/>
    <w:rsid w:val="00CE3A6B"/>
    <w:rsid w:val="00CE7260"/>
    <w:rsid w:val="00CF6028"/>
    <w:rsid w:val="00D00211"/>
    <w:rsid w:val="00D06309"/>
    <w:rsid w:val="00D15FD0"/>
    <w:rsid w:val="00D217C1"/>
    <w:rsid w:val="00D226D6"/>
    <w:rsid w:val="00D34D57"/>
    <w:rsid w:val="00D351EA"/>
    <w:rsid w:val="00D365DA"/>
    <w:rsid w:val="00D425E9"/>
    <w:rsid w:val="00D43403"/>
    <w:rsid w:val="00D4557E"/>
    <w:rsid w:val="00D47A4C"/>
    <w:rsid w:val="00D62E71"/>
    <w:rsid w:val="00D70C60"/>
    <w:rsid w:val="00D740CA"/>
    <w:rsid w:val="00D75C7F"/>
    <w:rsid w:val="00D75E5C"/>
    <w:rsid w:val="00D85728"/>
    <w:rsid w:val="00D858C9"/>
    <w:rsid w:val="00D91DE2"/>
    <w:rsid w:val="00DA49D8"/>
    <w:rsid w:val="00DC1BFA"/>
    <w:rsid w:val="00DC6E34"/>
    <w:rsid w:val="00DE35F7"/>
    <w:rsid w:val="00DE3B67"/>
    <w:rsid w:val="00DE54B3"/>
    <w:rsid w:val="00DE7856"/>
    <w:rsid w:val="00DF00D2"/>
    <w:rsid w:val="00DF2997"/>
    <w:rsid w:val="00DF3461"/>
    <w:rsid w:val="00E065AC"/>
    <w:rsid w:val="00E10098"/>
    <w:rsid w:val="00E125BD"/>
    <w:rsid w:val="00E259A3"/>
    <w:rsid w:val="00E400D2"/>
    <w:rsid w:val="00E40A65"/>
    <w:rsid w:val="00E426F3"/>
    <w:rsid w:val="00E5539A"/>
    <w:rsid w:val="00E63ACB"/>
    <w:rsid w:val="00E86636"/>
    <w:rsid w:val="00E868F1"/>
    <w:rsid w:val="00E90A58"/>
    <w:rsid w:val="00EA7DF3"/>
    <w:rsid w:val="00EC7BC3"/>
    <w:rsid w:val="00ED5F75"/>
    <w:rsid w:val="00ED7600"/>
    <w:rsid w:val="00EE44AB"/>
    <w:rsid w:val="00EF45F8"/>
    <w:rsid w:val="00F07E48"/>
    <w:rsid w:val="00F1362C"/>
    <w:rsid w:val="00F155B4"/>
    <w:rsid w:val="00F330A6"/>
    <w:rsid w:val="00F365AC"/>
    <w:rsid w:val="00F4108F"/>
    <w:rsid w:val="00F43A71"/>
    <w:rsid w:val="00F46C32"/>
    <w:rsid w:val="00F676E6"/>
    <w:rsid w:val="00F71DAD"/>
    <w:rsid w:val="00F744A6"/>
    <w:rsid w:val="00F765E7"/>
    <w:rsid w:val="00F76656"/>
    <w:rsid w:val="00F824F5"/>
    <w:rsid w:val="00F86ECF"/>
    <w:rsid w:val="00FA04C2"/>
    <w:rsid w:val="00FA595F"/>
    <w:rsid w:val="00FB06B7"/>
    <w:rsid w:val="00FB35EF"/>
    <w:rsid w:val="00FB4138"/>
    <w:rsid w:val="00FC0B5F"/>
    <w:rsid w:val="00FC29B9"/>
    <w:rsid w:val="00FC4234"/>
    <w:rsid w:val="00FC5C66"/>
    <w:rsid w:val="00FC6FD3"/>
    <w:rsid w:val="00FD7010"/>
    <w:rsid w:val="00FE38D6"/>
    <w:rsid w:val="00FE6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1EAB34"/>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styleId="BalloonText">
    <w:name w:val="Balloon Text"/>
    <w:basedOn w:val="Normal"/>
    <w:link w:val="BalloonTextChar"/>
    <w:uiPriority w:val="99"/>
    <w:semiHidden/>
    <w:unhideWhenUsed/>
    <w:rsid w:val="00CC6C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C75"/>
    <w:rPr>
      <w:rFonts w:ascii="Segoe UI" w:hAnsi="Segoe UI" w:cs="Segoe UI"/>
      <w:sz w:val="18"/>
      <w:szCs w:val="18"/>
    </w:rPr>
  </w:style>
  <w:style w:type="character" w:styleId="CommentReference">
    <w:name w:val="annotation reference"/>
    <w:basedOn w:val="DefaultParagraphFont"/>
    <w:uiPriority w:val="99"/>
    <w:semiHidden/>
    <w:unhideWhenUsed/>
    <w:rsid w:val="0032138C"/>
    <w:rPr>
      <w:sz w:val="16"/>
      <w:szCs w:val="16"/>
    </w:rPr>
  </w:style>
  <w:style w:type="paragraph" w:styleId="CommentText">
    <w:name w:val="annotation text"/>
    <w:basedOn w:val="Normal"/>
    <w:link w:val="CommentTextChar"/>
    <w:uiPriority w:val="99"/>
    <w:unhideWhenUsed/>
    <w:rsid w:val="0032138C"/>
    <w:pPr>
      <w:spacing w:line="240" w:lineRule="auto"/>
    </w:pPr>
    <w:rPr>
      <w:szCs w:val="20"/>
    </w:rPr>
  </w:style>
  <w:style w:type="character" w:customStyle="1" w:styleId="CommentTextChar">
    <w:name w:val="Comment Text Char"/>
    <w:basedOn w:val="DefaultParagraphFont"/>
    <w:link w:val="CommentText"/>
    <w:uiPriority w:val="99"/>
    <w:rsid w:val="0032138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2138C"/>
    <w:rPr>
      <w:b/>
      <w:bCs/>
    </w:rPr>
  </w:style>
  <w:style w:type="character" w:customStyle="1" w:styleId="CommentSubjectChar">
    <w:name w:val="Comment Subject Char"/>
    <w:basedOn w:val="CommentTextChar"/>
    <w:link w:val="CommentSubject"/>
    <w:uiPriority w:val="99"/>
    <w:semiHidden/>
    <w:rsid w:val="0032138C"/>
    <w:rPr>
      <w:rFonts w:ascii="Times New Roman" w:hAnsi="Times New Roman"/>
      <w:b/>
      <w:bCs/>
      <w:sz w:val="20"/>
      <w:szCs w:val="20"/>
    </w:rPr>
  </w:style>
  <w:style w:type="paragraph" w:styleId="Revision">
    <w:name w:val="Revision"/>
    <w:hidden/>
    <w:uiPriority w:val="99"/>
    <w:semiHidden/>
    <w:rsid w:val="00B01276"/>
    <w:pPr>
      <w:spacing w:after="0" w:line="240" w:lineRule="auto"/>
    </w:pPr>
    <w:rPr>
      <w:rFonts w:ascii="Times New Roman" w:hAnsi="Times New Roman"/>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4113A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4113A9"/>
    <w:rPr>
      <w:rFonts w:ascii="Arial" w:eastAsia="SimSun" w:hAnsi="Arial" w:cs="Times New Roman"/>
      <w:b/>
      <w:noProof/>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30303">
      <w:bodyDiv w:val="1"/>
      <w:marLeft w:val="0"/>
      <w:marRight w:val="0"/>
      <w:marTop w:val="0"/>
      <w:marBottom w:val="0"/>
      <w:divBdr>
        <w:top w:val="none" w:sz="0" w:space="0" w:color="auto"/>
        <w:left w:val="none" w:sz="0" w:space="0" w:color="auto"/>
        <w:bottom w:val="none" w:sz="0" w:space="0" w:color="auto"/>
        <w:right w:val="none" w:sz="0" w:space="0" w:color="auto"/>
      </w:divBdr>
    </w:div>
    <w:div w:id="157936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5537F.C90779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7CBCCFFC44F4FA228AC6DCBF36926" ma:contentTypeVersion="14" ma:contentTypeDescription="Create a new document." ma:contentTypeScope="" ma:versionID="abff97642e56edf292abff388c8bc1fd">
  <xsd:schema xmlns:xsd="http://www.w3.org/2001/XMLSchema" xmlns:xs="http://www.w3.org/2001/XMLSchema" xmlns:p="http://schemas.microsoft.com/office/2006/metadata/properties" xmlns:ns3="71c5aaf6-e6ce-465b-b873-5148d2a4c105" xmlns:ns4="d591b74d-b67c-436f-afd3-06349a6eb5b6" xmlns:ns5="c2bbed10-3aa9-4a1a-b0a4-96aa6f05821f" targetNamespace="http://schemas.microsoft.com/office/2006/metadata/properties" ma:root="true" ma:fieldsID="0adb0bcda4ebef00edc8d9aed9727c36" ns3:_="" ns4:_="" ns5:_="">
    <xsd:import namespace="71c5aaf6-e6ce-465b-b873-5148d2a4c105"/>
    <xsd:import namespace="d591b74d-b67c-436f-afd3-06349a6eb5b6"/>
    <xsd:import namespace="c2bbed10-3aa9-4a1a-b0a4-96aa6f0582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591b74d-b67c-436f-afd3-06349a6eb5b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bbed10-3aa9-4a1a-b0a4-96aa6f05821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ED465-B0D5-4BDE-8B36-4A1B345B8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591b74d-b67c-436f-afd3-06349a6eb5b6"/>
    <ds:schemaRef ds:uri="c2bbed10-3aa9-4a1a-b0a4-96aa6f058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88937-CE28-4AC7-9548-A9B219D2B5F1}">
  <ds:schemaRefs>
    <ds:schemaRef ds:uri="Microsoft.SharePoint.Taxonomy.ContentTypeSync"/>
  </ds:schemaRefs>
</ds:datastoreItem>
</file>

<file path=customXml/itemProps3.xml><?xml version="1.0" encoding="utf-8"?>
<ds:datastoreItem xmlns:ds="http://schemas.openxmlformats.org/officeDocument/2006/customXml" ds:itemID="{36A66FF6-9651-43B7-99D4-88C642F06C0E}">
  <ds:schemaRefs>
    <ds:schemaRef ds:uri="http://schemas.microsoft.com/sharepoint/events"/>
  </ds:schemaRefs>
</ds:datastoreItem>
</file>

<file path=customXml/itemProps4.xml><?xml version="1.0" encoding="utf-8"?>
<ds:datastoreItem xmlns:ds="http://schemas.openxmlformats.org/officeDocument/2006/customXml" ds:itemID="{7889ADED-7A49-4C44-A6D1-7DECC6286B56}">
  <ds:schemaRefs>
    <ds:schemaRef ds:uri="http://schemas.microsoft.com/sharepoint/v3/contenttype/forms"/>
  </ds:schemaRefs>
</ds:datastoreItem>
</file>

<file path=customXml/itemProps5.xml><?xml version="1.0" encoding="utf-8"?>
<ds:datastoreItem xmlns:ds="http://schemas.openxmlformats.org/officeDocument/2006/customXml" ds:itemID="{1FA563E0-12DC-4E5B-8A67-DED9045880B6}">
  <ds:schemaRefs>
    <ds:schemaRef ds:uri="http://www.w3.org/XML/1998/namespace"/>
    <ds:schemaRef ds:uri="71c5aaf6-e6ce-465b-b873-5148d2a4c105"/>
    <ds:schemaRef ds:uri="c2bbed10-3aa9-4a1a-b0a4-96aa6f05821f"/>
    <ds:schemaRef ds:uri="http://schemas.microsoft.com/office/2006/metadata/properties"/>
    <ds:schemaRef ds:uri="http://purl.org/dc/elements/1.1/"/>
    <ds:schemaRef ds:uri="http://schemas.openxmlformats.org/package/2006/metadata/core-properties"/>
    <ds:schemaRef ds:uri="d591b74d-b67c-436f-afd3-06349a6eb5b6"/>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6.xml><?xml version="1.0" encoding="utf-8"?>
<ds:datastoreItem xmlns:ds="http://schemas.openxmlformats.org/officeDocument/2006/customXml" ds:itemID="{111EF5AF-40EE-47FB-B9F4-D6E6FCB1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2202</Words>
  <Characters>12554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Sari Nielsen</cp:lastModifiedBy>
  <cp:revision>2</cp:revision>
  <dcterms:created xsi:type="dcterms:W3CDTF">2019-08-28T12:47:00Z</dcterms:created>
  <dcterms:modified xsi:type="dcterms:W3CDTF">2019-08-28T12:47:00Z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0x0101004417CBCCFFC44F4FA228AC6DCBF36926</vt:lpwstr>
  </property>
</Properties>
</file>